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4334" w14:textId="59E30BFE" w:rsidR="00FE7259" w:rsidRPr="003A70A9" w:rsidRDefault="00FE7259" w:rsidP="003A70A9">
      <w:pPr>
        <w:jc w:val="center"/>
        <w:rPr>
          <w:rFonts w:ascii="Arial" w:hAnsi="Arial" w:cs="Arial"/>
          <w:b/>
          <w:sz w:val="24"/>
          <w:szCs w:val="24"/>
        </w:rPr>
      </w:pPr>
      <w:r w:rsidRPr="003A70A9">
        <w:rPr>
          <w:rFonts w:ascii="Arial" w:hAnsi="Arial" w:cs="Arial"/>
          <w:b/>
          <w:sz w:val="24"/>
          <w:szCs w:val="24"/>
        </w:rPr>
        <w:t xml:space="preserve">CONVENZIONE LOCALE DI TIPO </w:t>
      </w:r>
      <w:r w:rsidR="00983B2E">
        <w:rPr>
          <w:rFonts w:ascii="Arial" w:hAnsi="Arial" w:cs="Arial"/>
          <w:b/>
          <w:sz w:val="24"/>
          <w:szCs w:val="24"/>
        </w:rPr>
        <w:t>D</w:t>
      </w:r>
    </w:p>
    <w:p w14:paraId="72D6FE59" w14:textId="77777777" w:rsidR="00FE7259" w:rsidRPr="003A70A9" w:rsidRDefault="00FE7259" w:rsidP="003A70A9">
      <w:pPr>
        <w:jc w:val="center"/>
        <w:rPr>
          <w:rFonts w:ascii="Arial" w:hAnsi="Arial" w:cs="Arial"/>
          <w:b/>
          <w:sz w:val="22"/>
          <w:szCs w:val="22"/>
        </w:rPr>
      </w:pPr>
      <w:r w:rsidRPr="003A70A9">
        <w:rPr>
          <w:rFonts w:ascii="Arial" w:hAnsi="Arial" w:cs="Arial"/>
          <w:b/>
          <w:sz w:val="22"/>
          <w:szCs w:val="22"/>
        </w:rPr>
        <w:t>(“Convenzione PAF”)</w:t>
      </w:r>
    </w:p>
    <w:p w14:paraId="3CE8A214" w14:textId="77777777" w:rsidR="00FE7259" w:rsidRPr="003A70A9" w:rsidRDefault="00FE7259" w:rsidP="003A70A9">
      <w:pPr>
        <w:jc w:val="center"/>
        <w:rPr>
          <w:rFonts w:ascii="Arial" w:hAnsi="Arial" w:cs="Arial"/>
        </w:rPr>
      </w:pPr>
      <w:r w:rsidRPr="003A70A9">
        <w:rPr>
          <w:rFonts w:ascii="Arial" w:hAnsi="Arial" w:cs="Arial"/>
        </w:rPr>
        <w:t>TRA</w:t>
      </w:r>
    </w:p>
    <w:p w14:paraId="439EBBF2" w14:textId="0D321150" w:rsidR="00FE7259" w:rsidRPr="00C92B88" w:rsidRDefault="00FE7259" w:rsidP="00F93F3F">
      <w:pPr>
        <w:spacing w:before="120" w:after="120" w:line="320" w:lineRule="exact"/>
        <w:jc w:val="both"/>
        <w:rPr>
          <w:rFonts w:ascii="Arial" w:hAnsi="Arial" w:cs="Arial"/>
          <w:sz w:val="22"/>
          <w:szCs w:val="22"/>
        </w:rPr>
      </w:pPr>
      <w:r w:rsidRPr="00C92B88">
        <w:rPr>
          <w:rFonts w:ascii="Arial" w:hAnsi="Arial" w:cs="Arial"/>
          <w:b/>
          <w:noProof/>
          <w:sz w:val="22"/>
          <w:szCs w:val="22"/>
        </w:rPr>
        <w:t>Trattatore</w:t>
      </w:r>
      <w:r w:rsidRPr="00C92B88">
        <w:rPr>
          <w:rFonts w:ascii="Arial" w:hAnsi="Arial" w:cs="Arial"/>
          <w:sz w:val="22"/>
          <w:szCs w:val="22"/>
        </w:rPr>
        <w:t xml:space="preserve">, P.I. n.  </w:t>
      </w:r>
      <w:r w:rsidRPr="00C92B88">
        <w:rPr>
          <w:rFonts w:ascii="Arial" w:hAnsi="Arial" w:cs="Arial"/>
          <w:noProof/>
          <w:sz w:val="22"/>
          <w:szCs w:val="22"/>
        </w:rPr>
        <w:t>con sede legale in … e stabilimento in …</w:t>
      </w:r>
      <w:r w:rsidRPr="00C92B88">
        <w:rPr>
          <w:rFonts w:ascii="Arial" w:hAnsi="Arial" w:cs="Arial"/>
          <w:sz w:val="22"/>
          <w:szCs w:val="22"/>
        </w:rPr>
        <w:t>, giusta delega</w:t>
      </w:r>
      <w:r w:rsidRPr="00C92B88" w:rsidDel="008F330C">
        <w:rPr>
          <w:rFonts w:ascii="Arial" w:hAnsi="Arial" w:cs="Arial"/>
          <w:sz w:val="22"/>
          <w:szCs w:val="22"/>
        </w:rPr>
        <w:t xml:space="preserve"> </w:t>
      </w:r>
      <w:r w:rsidRPr="00C92B88">
        <w:rPr>
          <w:rFonts w:ascii="Arial" w:hAnsi="Arial" w:cs="Arial"/>
          <w:sz w:val="22"/>
          <w:szCs w:val="22"/>
        </w:rPr>
        <w:t>dei comuni elencati nell’Allegato 1</w:t>
      </w:r>
      <w:r w:rsidR="00D54995" w:rsidRPr="00C92B88">
        <w:rPr>
          <w:rFonts w:ascii="Arial" w:eastAsia="Calibri" w:hAnsi="Arial" w:cs="Arial"/>
          <w:sz w:val="22"/>
          <w:szCs w:val="22"/>
        </w:rPr>
        <w:t xml:space="preserve">, </w:t>
      </w:r>
      <w:r w:rsidR="00D54995" w:rsidRPr="00C92B88">
        <w:rPr>
          <w:rFonts w:ascii="Arial" w:eastAsia="Calibri" w:hAnsi="Arial" w:cs="Arial"/>
          <w:sz w:val="24"/>
          <w:szCs w:val="24"/>
        </w:rPr>
        <w:t>ai sensi del capitolo 5.3 dell’Accordo di Programma Quadro Nazionale per la gestione dei rifiuti di imballaggio e del</w:t>
      </w:r>
      <w:r w:rsidR="00BD0D4E" w:rsidRPr="00C92B88">
        <w:rPr>
          <w:rFonts w:ascii="Arial" w:eastAsia="Calibri" w:hAnsi="Arial" w:cs="Arial"/>
          <w:sz w:val="24"/>
          <w:szCs w:val="24"/>
        </w:rPr>
        <w:t xml:space="preserve"> punto 4.4 </w:t>
      </w:r>
      <w:r w:rsidR="00D54995" w:rsidRPr="00C92B88">
        <w:rPr>
          <w:rFonts w:ascii="Arial" w:eastAsia="Calibri" w:hAnsi="Arial" w:cs="Arial"/>
          <w:sz w:val="24"/>
          <w:szCs w:val="24"/>
        </w:rPr>
        <w:t>dell’Allegato Tecnico</w:t>
      </w:r>
      <w:r w:rsidRPr="00C92B88">
        <w:rPr>
          <w:rFonts w:ascii="Arial" w:hAnsi="Arial" w:cs="Arial"/>
          <w:sz w:val="22"/>
          <w:szCs w:val="22"/>
        </w:rPr>
        <w:t>, (di seguito “</w:t>
      </w:r>
      <w:r w:rsidRPr="00C92B88">
        <w:rPr>
          <w:rFonts w:ascii="Arial" w:hAnsi="Arial" w:cs="Arial"/>
          <w:b/>
          <w:sz w:val="22"/>
          <w:szCs w:val="22"/>
        </w:rPr>
        <w:t>CONVENZIONATO</w:t>
      </w:r>
      <w:r w:rsidRPr="00C92B88">
        <w:rPr>
          <w:rFonts w:ascii="Arial" w:hAnsi="Arial" w:cs="Arial"/>
          <w:sz w:val="22"/>
          <w:szCs w:val="22"/>
        </w:rPr>
        <w:t xml:space="preserve">”), qui rappresentata da </w:t>
      </w:r>
      <w:r w:rsidRPr="00C92B88">
        <w:rPr>
          <w:rFonts w:ascii="Arial" w:hAnsi="Arial" w:cs="Arial"/>
          <w:noProof/>
          <w:sz w:val="22"/>
          <w:szCs w:val="22"/>
        </w:rPr>
        <w:t>…</w:t>
      </w:r>
      <w:r w:rsidRPr="00C92B88">
        <w:rPr>
          <w:rFonts w:ascii="Arial" w:hAnsi="Arial" w:cs="Arial"/>
          <w:sz w:val="22"/>
          <w:szCs w:val="22"/>
        </w:rPr>
        <w:t xml:space="preserve"> in qualità di </w:t>
      </w:r>
      <w:r w:rsidRPr="00C92B88">
        <w:rPr>
          <w:rFonts w:ascii="Arial" w:hAnsi="Arial" w:cs="Arial"/>
          <w:noProof/>
          <w:sz w:val="22"/>
          <w:szCs w:val="22"/>
        </w:rPr>
        <w:t>Legale Rappresentante</w:t>
      </w:r>
      <w:r w:rsidRPr="00C92B88">
        <w:rPr>
          <w:rFonts w:ascii="Arial" w:hAnsi="Arial" w:cs="Arial"/>
          <w:sz w:val="22"/>
          <w:szCs w:val="22"/>
        </w:rPr>
        <w:t>;</w:t>
      </w:r>
    </w:p>
    <w:p w14:paraId="3B9D1538" w14:textId="77777777" w:rsidR="00FE7259" w:rsidRPr="00C92B88" w:rsidRDefault="00FE7259" w:rsidP="00F93F3F">
      <w:pPr>
        <w:spacing w:after="120" w:line="320" w:lineRule="exact"/>
        <w:jc w:val="both"/>
        <w:rPr>
          <w:rFonts w:ascii="Arial" w:hAnsi="Arial" w:cs="Arial"/>
          <w:sz w:val="22"/>
          <w:szCs w:val="22"/>
        </w:rPr>
      </w:pPr>
      <w:r w:rsidRPr="00C92B88">
        <w:rPr>
          <w:rFonts w:ascii="Arial" w:hAnsi="Arial" w:cs="Arial"/>
          <w:sz w:val="22"/>
          <w:szCs w:val="22"/>
        </w:rPr>
        <w:t>- da una parte -</w:t>
      </w:r>
    </w:p>
    <w:p w14:paraId="1443EB2D" w14:textId="77777777" w:rsidR="00FE7259" w:rsidRPr="00C92B88" w:rsidRDefault="00FE7259" w:rsidP="00F93F3F">
      <w:pPr>
        <w:spacing w:after="120" w:line="320" w:lineRule="exact"/>
        <w:jc w:val="both"/>
        <w:rPr>
          <w:rFonts w:ascii="Arial" w:hAnsi="Arial" w:cs="Arial"/>
          <w:sz w:val="22"/>
          <w:szCs w:val="22"/>
        </w:rPr>
      </w:pPr>
      <w:r w:rsidRPr="00C92B88">
        <w:rPr>
          <w:rFonts w:ascii="Arial" w:hAnsi="Arial" w:cs="Arial"/>
          <w:sz w:val="22"/>
          <w:szCs w:val="22"/>
        </w:rPr>
        <w:t>e</w:t>
      </w:r>
    </w:p>
    <w:p w14:paraId="0CA1CB0F" w14:textId="7D4B9C3A" w:rsidR="00FE7259" w:rsidRPr="00C92B88" w:rsidRDefault="00FE7259" w:rsidP="00F93F3F">
      <w:pPr>
        <w:spacing w:after="120" w:line="320" w:lineRule="exact"/>
        <w:jc w:val="both"/>
        <w:rPr>
          <w:rFonts w:ascii="Arial" w:hAnsi="Arial" w:cs="Arial"/>
          <w:sz w:val="22"/>
          <w:szCs w:val="22"/>
        </w:rPr>
      </w:pPr>
      <w:r w:rsidRPr="00C92B88">
        <w:rPr>
          <w:rFonts w:ascii="Arial" w:hAnsi="Arial" w:cs="Arial"/>
          <w:b/>
          <w:sz w:val="22"/>
          <w:szCs w:val="22"/>
        </w:rPr>
        <w:t xml:space="preserve">Consorzio Recupero Vetro CoReVe </w:t>
      </w:r>
      <w:r w:rsidRPr="00C92B88">
        <w:rPr>
          <w:rFonts w:ascii="Arial" w:hAnsi="Arial" w:cs="Arial"/>
          <w:sz w:val="22"/>
          <w:szCs w:val="22"/>
        </w:rPr>
        <w:t>(di seguito “</w:t>
      </w:r>
      <w:r w:rsidRPr="00C92B88">
        <w:rPr>
          <w:rFonts w:ascii="Arial" w:hAnsi="Arial" w:cs="Arial"/>
          <w:b/>
          <w:sz w:val="22"/>
          <w:szCs w:val="22"/>
        </w:rPr>
        <w:t>CONVENZIONANTE</w:t>
      </w:r>
      <w:r w:rsidRPr="00C92B88">
        <w:rPr>
          <w:rFonts w:ascii="Arial" w:hAnsi="Arial" w:cs="Arial"/>
          <w:sz w:val="22"/>
          <w:szCs w:val="22"/>
        </w:rPr>
        <w:t xml:space="preserve">”), P.I. n. 05648781002, con sede legale </w:t>
      </w:r>
      <w:r w:rsidR="00F4431C">
        <w:rPr>
          <w:rFonts w:ascii="Arial" w:hAnsi="Arial" w:cs="Arial"/>
          <w:sz w:val="22"/>
          <w:szCs w:val="22"/>
        </w:rPr>
        <w:t>e</w:t>
      </w:r>
      <w:r w:rsidRPr="00C92B88">
        <w:rPr>
          <w:rFonts w:ascii="Arial" w:hAnsi="Arial" w:cs="Arial"/>
          <w:sz w:val="22"/>
          <w:szCs w:val="22"/>
        </w:rPr>
        <w:t xml:space="preserve"> sede operativa in Milano, P.zza G. dalle Bande Nere n. 9, qui rappresentato dal Presidente </w:t>
      </w:r>
      <w:r w:rsidR="00D41C1F" w:rsidRPr="00C92B88">
        <w:rPr>
          <w:rFonts w:ascii="Arial" w:hAnsi="Arial" w:cs="Arial"/>
          <w:sz w:val="22"/>
          <w:szCs w:val="22"/>
        </w:rPr>
        <w:t>Gianni Scotti</w:t>
      </w:r>
      <w:r w:rsidRPr="00C92B88">
        <w:rPr>
          <w:rFonts w:ascii="Arial" w:hAnsi="Arial" w:cs="Arial"/>
          <w:sz w:val="22"/>
          <w:szCs w:val="22"/>
        </w:rPr>
        <w:t>;</w:t>
      </w:r>
    </w:p>
    <w:p w14:paraId="35F7AA49" w14:textId="77777777" w:rsidR="00FE7259" w:rsidRPr="00C92B88" w:rsidRDefault="00FE7259" w:rsidP="00F93F3F">
      <w:pPr>
        <w:spacing w:after="120" w:line="320" w:lineRule="exact"/>
        <w:jc w:val="both"/>
        <w:rPr>
          <w:rFonts w:ascii="Arial" w:hAnsi="Arial" w:cs="Arial"/>
          <w:sz w:val="22"/>
          <w:szCs w:val="22"/>
        </w:rPr>
      </w:pPr>
      <w:r w:rsidRPr="00C92B88">
        <w:rPr>
          <w:rFonts w:ascii="Arial" w:hAnsi="Arial" w:cs="Arial"/>
          <w:sz w:val="22"/>
          <w:szCs w:val="22"/>
        </w:rPr>
        <w:t>e</w:t>
      </w:r>
    </w:p>
    <w:p w14:paraId="794C6FF5" w14:textId="77777777" w:rsidR="00FE7259" w:rsidRPr="00C92B88" w:rsidRDefault="00FE7259" w:rsidP="00F93F3F">
      <w:pPr>
        <w:spacing w:after="120" w:line="320" w:lineRule="exact"/>
        <w:jc w:val="both"/>
        <w:rPr>
          <w:rFonts w:ascii="Arial" w:hAnsi="Arial" w:cs="Arial"/>
          <w:sz w:val="22"/>
          <w:szCs w:val="22"/>
        </w:rPr>
      </w:pPr>
      <w:r w:rsidRPr="00C92B88">
        <w:rPr>
          <w:rFonts w:ascii="Arial" w:hAnsi="Arial" w:cs="Arial"/>
          <w:b/>
          <w:noProof/>
          <w:sz w:val="22"/>
          <w:szCs w:val="22"/>
        </w:rPr>
        <w:t>Azienda Vetraria</w:t>
      </w:r>
      <w:r w:rsidRPr="00C92B88">
        <w:rPr>
          <w:rFonts w:ascii="Arial" w:hAnsi="Arial" w:cs="Arial"/>
          <w:sz w:val="22"/>
          <w:szCs w:val="22"/>
        </w:rPr>
        <w:t xml:space="preserve"> con sede in …, </w:t>
      </w:r>
      <w:r w:rsidRPr="00C92B88">
        <w:rPr>
          <w:rFonts w:ascii="Arial" w:hAnsi="Arial" w:cs="Arial"/>
          <w:noProof/>
          <w:sz w:val="22"/>
          <w:szCs w:val="22"/>
        </w:rPr>
        <w:t>Via …</w:t>
      </w:r>
      <w:r w:rsidRPr="00C92B88">
        <w:rPr>
          <w:rFonts w:ascii="Arial" w:hAnsi="Arial" w:cs="Arial"/>
          <w:sz w:val="22"/>
          <w:szCs w:val="22"/>
        </w:rPr>
        <w:t xml:space="preserve">, P.I. n. </w:t>
      </w:r>
      <w:r w:rsidRPr="00C92B88">
        <w:rPr>
          <w:rFonts w:ascii="Arial" w:hAnsi="Arial" w:cs="Arial"/>
          <w:noProof/>
          <w:sz w:val="22"/>
          <w:szCs w:val="22"/>
        </w:rPr>
        <w:t>…,</w:t>
      </w:r>
      <w:r w:rsidRPr="00C92B88">
        <w:rPr>
          <w:rFonts w:ascii="Arial" w:hAnsi="Arial" w:cs="Arial"/>
          <w:sz w:val="22"/>
          <w:szCs w:val="22"/>
        </w:rPr>
        <w:t xml:space="preserve"> (di seguito l’“</w:t>
      </w:r>
      <w:r w:rsidRPr="00C92B88">
        <w:rPr>
          <w:rFonts w:ascii="Arial" w:hAnsi="Arial" w:cs="Arial"/>
          <w:b/>
          <w:sz w:val="22"/>
          <w:szCs w:val="22"/>
        </w:rPr>
        <w:t>Azienda Vetraria</w:t>
      </w:r>
      <w:r w:rsidRPr="00C92B88">
        <w:rPr>
          <w:rFonts w:ascii="Arial" w:hAnsi="Arial" w:cs="Arial"/>
          <w:sz w:val="22"/>
          <w:szCs w:val="22"/>
        </w:rPr>
        <w:t xml:space="preserve">”), qui rappresentata da </w:t>
      </w:r>
      <w:r w:rsidRPr="00C92B88">
        <w:rPr>
          <w:rFonts w:ascii="Arial" w:hAnsi="Arial" w:cs="Arial"/>
          <w:noProof/>
          <w:sz w:val="22"/>
          <w:szCs w:val="22"/>
        </w:rPr>
        <w:t>…</w:t>
      </w:r>
      <w:r w:rsidRPr="00C92B88">
        <w:rPr>
          <w:rFonts w:ascii="Arial" w:hAnsi="Arial" w:cs="Arial"/>
          <w:sz w:val="22"/>
          <w:szCs w:val="22"/>
        </w:rPr>
        <w:t xml:space="preserve"> in qualità di </w:t>
      </w:r>
      <w:r w:rsidRPr="00C92B88">
        <w:rPr>
          <w:rFonts w:ascii="Arial" w:hAnsi="Arial" w:cs="Arial"/>
          <w:noProof/>
          <w:sz w:val="22"/>
          <w:szCs w:val="22"/>
        </w:rPr>
        <w:t>Legale Rappresentante</w:t>
      </w:r>
    </w:p>
    <w:p w14:paraId="0470081D" w14:textId="77777777" w:rsidR="00FE7259" w:rsidRPr="00C92B88" w:rsidRDefault="00FE7259" w:rsidP="00F93F3F">
      <w:pPr>
        <w:spacing w:after="120" w:line="320" w:lineRule="exact"/>
        <w:jc w:val="both"/>
        <w:rPr>
          <w:rFonts w:ascii="Arial" w:hAnsi="Arial" w:cs="Arial"/>
          <w:sz w:val="22"/>
          <w:szCs w:val="22"/>
        </w:rPr>
      </w:pPr>
      <w:r w:rsidRPr="00C92B88">
        <w:rPr>
          <w:rFonts w:ascii="Arial" w:hAnsi="Arial" w:cs="Arial"/>
          <w:sz w:val="22"/>
          <w:szCs w:val="22"/>
        </w:rPr>
        <w:t xml:space="preserve">- dall’altra parte - </w:t>
      </w:r>
    </w:p>
    <w:p w14:paraId="58F3E89F" w14:textId="77777777" w:rsidR="00FE7259" w:rsidRPr="00C92B88" w:rsidRDefault="00FE7259" w:rsidP="00F93F3F">
      <w:pPr>
        <w:spacing w:after="120" w:line="320" w:lineRule="exact"/>
        <w:jc w:val="both"/>
        <w:rPr>
          <w:rFonts w:ascii="Arial" w:hAnsi="Arial" w:cs="Arial"/>
          <w:sz w:val="22"/>
          <w:szCs w:val="22"/>
        </w:rPr>
      </w:pPr>
      <w:r w:rsidRPr="00C92B88">
        <w:rPr>
          <w:rFonts w:ascii="Arial" w:hAnsi="Arial" w:cs="Arial"/>
          <w:sz w:val="22"/>
          <w:szCs w:val="22"/>
        </w:rPr>
        <w:t>(il CONVENZIONATO, il CONVENZIONANTE e l’AZIENDA VETRARIA, di seguito singolarmente la “</w:t>
      </w:r>
      <w:r w:rsidRPr="00C92B88">
        <w:rPr>
          <w:rFonts w:ascii="Arial" w:hAnsi="Arial" w:cs="Arial"/>
          <w:b/>
          <w:sz w:val="22"/>
          <w:szCs w:val="22"/>
        </w:rPr>
        <w:t>Parte</w:t>
      </w:r>
      <w:r w:rsidRPr="00C92B88">
        <w:rPr>
          <w:rFonts w:ascii="Arial" w:hAnsi="Arial" w:cs="Arial"/>
          <w:sz w:val="22"/>
          <w:szCs w:val="22"/>
        </w:rPr>
        <w:t>” e collettivamente le “</w:t>
      </w:r>
      <w:r w:rsidRPr="00C92B88">
        <w:rPr>
          <w:rFonts w:ascii="Arial" w:hAnsi="Arial" w:cs="Arial"/>
          <w:b/>
          <w:sz w:val="22"/>
          <w:szCs w:val="22"/>
        </w:rPr>
        <w:t>Parti</w:t>
      </w:r>
      <w:r w:rsidRPr="00C92B88">
        <w:rPr>
          <w:rFonts w:ascii="Arial" w:hAnsi="Arial" w:cs="Arial"/>
          <w:sz w:val="22"/>
          <w:szCs w:val="22"/>
        </w:rPr>
        <w:t>”)</w:t>
      </w:r>
    </w:p>
    <w:p w14:paraId="202FFC6C" w14:textId="77777777" w:rsidR="00FE7259" w:rsidRPr="003A70A9" w:rsidRDefault="00FE7259" w:rsidP="003A70A9">
      <w:pPr>
        <w:spacing w:line="360" w:lineRule="auto"/>
        <w:jc w:val="center"/>
        <w:rPr>
          <w:rFonts w:ascii="Arial" w:hAnsi="Arial" w:cs="Arial"/>
          <w:b/>
          <w:smallCaps/>
          <w:sz w:val="22"/>
          <w:szCs w:val="22"/>
        </w:rPr>
      </w:pPr>
      <w:r w:rsidRPr="003A70A9">
        <w:rPr>
          <w:rFonts w:ascii="Arial" w:hAnsi="Arial" w:cs="Arial"/>
          <w:b/>
          <w:smallCaps/>
          <w:sz w:val="22"/>
          <w:szCs w:val="22"/>
        </w:rPr>
        <w:t>Premesso</w:t>
      </w:r>
    </w:p>
    <w:p w14:paraId="00376D07" w14:textId="3622D152" w:rsidR="00D267C9" w:rsidRPr="00BD0D4E" w:rsidRDefault="00FE7259" w:rsidP="00C92B88">
      <w:pPr>
        <w:spacing w:after="200" w:line="276" w:lineRule="auto"/>
        <w:ind w:left="336" w:hanging="336"/>
        <w:jc w:val="both"/>
        <w:rPr>
          <w:rFonts w:ascii="Arial" w:eastAsia="Calibri" w:hAnsi="Arial" w:cs="Arial"/>
          <w:sz w:val="22"/>
          <w:szCs w:val="22"/>
        </w:rPr>
      </w:pPr>
      <w:r w:rsidRPr="00BD0D4E">
        <w:rPr>
          <w:rFonts w:ascii="Arial" w:hAnsi="Arial" w:cs="Arial"/>
          <w:sz w:val="22"/>
          <w:szCs w:val="22"/>
        </w:rPr>
        <w:t xml:space="preserve">1)  </w:t>
      </w:r>
      <w:r w:rsidR="00D267C9" w:rsidRPr="00BD0D4E">
        <w:rPr>
          <w:rFonts w:ascii="Arial" w:eastAsia="Calibri" w:hAnsi="Arial" w:cs="Arial"/>
          <w:sz w:val="22"/>
          <w:szCs w:val="22"/>
        </w:rPr>
        <w:t>L’ Associazione Nazionale dei Comuni Italiani (ANCI), l’Unione delle Province Italiane (UPI), il Consorzio Nazionale Imballaggi (CONAI), i Sistemi di EPR Autonomi (ERION Packaging, CONIP</w:t>
      </w:r>
      <w:r w:rsidR="00BD0D4E">
        <w:rPr>
          <w:rFonts w:ascii="Arial" w:eastAsia="Calibri" w:hAnsi="Arial" w:cs="Arial"/>
          <w:sz w:val="22"/>
          <w:szCs w:val="22"/>
        </w:rPr>
        <w:t>,</w:t>
      </w:r>
      <w:r w:rsidR="00D267C9" w:rsidRPr="00BD0D4E">
        <w:rPr>
          <w:rFonts w:ascii="Arial" w:eastAsia="Calibri" w:hAnsi="Arial" w:cs="Arial"/>
          <w:sz w:val="22"/>
          <w:szCs w:val="22"/>
        </w:rPr>
        <w:t xml:space="preserve"> CORIPET e PARI) e i Sistemi di EPR di Filiera (BIOREPACK, CIAL, COMIECO, COREPLA</w:t>
      </w:r>
      <w:r w:rsidR="00BD0D4E">
        <w:rPr>
          <w:rFonts w:ascii="Arial" w:eastAsia="Calibri" w:hAnsi="Arial" w:cs="Arial"/>
          <w:sz w:val="22"/>
          <w:szCs w:val="22"/>
        </w:rPr>
        <w:t>,</w:t>
      </w:r>
      <w:r w:rsidR="00D267C9" w:rsidRPr="00BD0D4E">
        <w:rPr>
          <w:rFonts w:ascii="Arial" w:eastAsia="Calibri" w:hAnsi="Arial" w:cs="Arial"/>
          <w:sz w:val="22"/>
          <w:szCs w:val="22"/>
        </w:rPr>
        <w:t xml:space="preserve"> COREVE, RICREA e RILEGNO)  hanno sottoscritto l’Accordo di Programma Quadro Nazionale per la gestione dei rifiuti di imballaggio (nel proseguo anche solo “</w:t>
      </w:r>
      <w:r w:rsidR="00D267C9" w:rsidRPr="00BD0D4E">
        <w:rPr>
          <w:rFonts w:ascii="Arial" w:eastAsia="Calibri" w:hAnsi="Arial" w:cs="Arial"/>
          <w:b/>
          <w:sz w:val="22"/>
          <w:szCs w:val="22"/>
        </w:rPr>
        <w:t>APQN</w:t>
      </w:r>
      <w:r w:rsidR="00D267C9" w:rsidRPr="00BD0D4E">
        <w:rPr>
          <w:rFonts w:ascii="Arial" w:eastAsia="Calibri" w:hAnsi="Arial" w:cs="Arial"/>
          <w:sz w:val="22"/>
          <w:szCs w:val="22"/>
        </w:rPr>
        <w:t>”) di cui all’art. 224, comma 5, del decreto legislativo 3 aprile 2006, n. 152 recante “</w:t>
      </w:r>
      <w:r w:rsidR="00D267C9" w:rsidRPr="00BD0D4E">
        <w:rPr>
          <w:rFonts w:ascii="Arial" w:eastAsia="Calibri" w:hAnsi="Arial" w:cs="Arial"/>
          <w:i/>
          <w:sz w:val="22"/>
          <w:szCs w:val="22"/>
        </w:rPr>
        <w:t>Norme in materia ambientale</w:t>
      </w:r>
      <w:r w:rsidR="00D267C9" w:rsidRPr="00BD0D4E">
        <w:rPr>
          <w:rFonts w:ascii="Arial" w:eastAsia="Calibri" w:hAnsi="Arial" w:cs="Arial"/>
          <w:sz w:val="22"/>
          <w:szCs w:val="22"/>
        </w:rPr>
        <w:t>” (nel proseguo anche solo “</w:t>
      </w:r>
      <w:r w:rsidR="00D267C9" w:rsidRPr="00BD0D4E">
        <w:rPr>
          <w:rFonts w:ascii="Arial" w:eastAsia="Calibri" w:hAnsi="Arial" w:cs="Arial"/>
          <w:b/>
          <w:sz w:val="22"/>
          <w:szCs w:val="22"/>
        </w:rPr>
        <w:t>T.U.A.</w:t>
      </w:r>
      <w:r w:rsidR="00D267C9" w:rsidRPr="00BD0D4E">
        <w:rPr>
          <w:rFonts w:ascii="Arial" w:eastAsia="Calibri" w:hAnsi="Arial" w:cs="Arial"/>
          <w:sz w:val="22"/>
          <w:szCs w:val="22"/>
        </w:rPr>
        <w:t xml:space="preserve">”), finalizzato a garantire l’attuazione del principio di corresponsabilità gestionale tra produttori, utilizzatori e pubbliche amministrazioni per il periodo 1 maggio 2026 – 31 dicembre 2029, pubblicato sui siti </w:t>
      </w:r>
      <w:r w:rsidR="005A768F" w:rsidRPr="00BD0D4E">
        <w:rPr>
          <w:rFonts w:ascii="Arial" w:eastAsia="Calibri" w:hAnsi="Arial" w:cs="Arial"/>
          <w:sz w:val="22"/>
          <w:szCs w:val="22"/>
        </w:rPr>
        <w:t xml:space="preserve">di </w:t>
      </w:r>
      <w:r w:rsidR="00D267C9" w:rsidRPr="00BD0D4E">
        <w:rPr>
          <w:rFonts w:ascii="Arial" w:eastAsia="Calibri" w:hAnsi="Arial" w:cs="Arial"/>
          <w:sz w:val="22"/>
          <w:szCs w:val="22"/>
        </w:rPr>
        <w:t>ANCI, CONAI e del Consorzio Convenzionante, che le Parti dichiarano di conoscere ed accettare;</w:t>
      </w:r>
    </w:p>
    <w:p w14:paraId="76BCB8D6" w14:textId="3B4D6C4E"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t xml:space="preserve">2)  </w:t>
      </w:r>
      <w:r w:rsidR="00C82B01" w:rsidRPr="00C82B01">
        <w:rPr>
          <w:rFonts w:ascii="Arial" w:hAnsi="Arial" w:cs="Arial"/>
          <w:sz w:val="22"/>
          <w:szCs w:val="22"/>
        </w:rPr>
        <w:t>-</w:t>
      </w:r>
      <w:r w:rsidR="00D267C9">
        <w:rPr>
          <w:rFonts w:ascii="Arial" w:hAnsi="Arial" w:cs="Arial"/>
          <w:sz w:val="22"/>
          <w:szCs w:val="22"/>
        </w:rPr>
        <w:t xml:space="preserve">previa intesa con </w:t>
      </w:r>
      <w:proofErr w:type="spellStart"/>
      <w:r w:rsidR="00D267C9">
        <w:rPr>
          <w:rFonts w:ascii="Arial" w:hAnsi="Arial" w:cs="Arial"/>
          <w:sz w:val="22"/>
          <w:szCs w:val="22"/>
        </w:rPr>
        <w:t>Conai</w:t>
      </w:r>
      <w:proofErr w:type="spellEnd"/>
      <w:r w:rsidR="00D267C9">
        <w:rPr>
          <w:rFonts w:ascii="Arial" w:hAnsi="Arial" w:cs="Arial"/>
          <w:sz w:val="22"/>
          <w:szCs w:val="22"/>
        </w:rPr>
        <w:t>,</w:t>
      </w:r>
      <w:r w:rsidR="00C82B01" w:rsidRPr="00C82B01">
        <w:rPr>
          <w:rFonts w:ascii="Arial" w:hAnsi="Arial" w:cs="Arial"/>
          <w:sz w:val="22"/>
          <w:szCs w:val="22"/>
        </w:rPr>
        <w:tab/>
        <w:t xml:space="preserve">in data </w:t>
      </w:r>
      <w:proofErr w:type="gramStart"/>
      <w:r w:rsidR="00C82B01" w:rsidRPr="00C82B01">
        <w:rPr>
          <w:rFonts w:ascii="Arial" w:hAnsi="Arial" w:cs="Arial"/>
          <w:sz w:val="22"/>
          <w:szCs w:val="22"/>
        </w:rPr>
        <w:t xml:space="preserve">1 </w:t>
      </w:r>
      <w:r w:rsidR="00D267C9">
        <w:rPr>
          <w:rFonts w:ascii="Arial" w:hAnsi="Arial" w:cs="Arial"/>
          <w:sz w:val="22"/>
          <w:szCs w:val="22"/>
        </w:rPr>
        <w:t>maggio</w:t>
      </w:r>
      <w:proofErr w:type="gramEnd"/>
      <w:r w:rsidR="00D267C9">
        <w:rPr>
          <w:rFonts w:ascii="Arial" w:hAnsi="Arial" w:cs="Arial"/>
          <w:sz w:val="22"/>
          <w:szCs w:val="22"/>
        </w:rPr>
        <w:t xml:space="preserve"> 2026</w:t>
      </w:r>
      <w:r w:rsidR="00C82B01" w:rsidRPr="00C82B01">
        <w:rPr>
          <w:rFonts w:ascii="Arial" w:hAnsi="Arial" w:cs="Arial"/>
          <w:sz w:val="22"/>
          <w:szCs w:val="22"/>
        </w:rPr>
        <w:t xml:space="preserve"> è altresì entrato in vigore l’Allegato Tecnico (nel proseguo anche solo “</w:t>
      </w:r>
      <w:r w:rsidR="00C82B01" w:rsidRPr="0085482B">
        <w:rPr>
          <w:rFonts w:ascii="Arial" w:hAnsi="Arial" w:cs="Arial"/>
          <w:b/>
          <w:bCs/>
          <w:sz w:val="22"/>
          <w:szCs w:val="22"/>
        </w:rPr>
        <w:t>Allegato Tecnico</w:t>
      </w:r>
      <w:r w:rsidR="00C82B01" w:rsidRPr="00C82B01">
        <w:rPr>
          <w:rFonts w:ascii="Arial" w:hAnsi="Arial" w:cs="Arial"/>
          <w:sz w:val="22"/>
          <w:szCs w:val="22"/>
        </w:rPr>
        <w:t xml:space="preserve">”) sottoscritto da ANCI, CONAI e COREVE relativo alla gestione dei rifiuti di imballaggio in vetro </w:t>
      </w:r>
      <w:r w:rsidR="00C82B01">
        <w:rPr>
          <w:rFonts w:ascii="Arial" w:hAnsi="Arial" w:cs="Arial"/>
          <w:sz w:val="22"/>
          <w:szCs w:val="22"/>
        </w:rPr>
        <w:t>(di seguito, “</w:t>
      </w:r>
      <w:r w:rsidR="00C82B01" w:rsidRPr="0085482B">
        <w:rPr>
          <w:rFonts w:ascii="Arial" w:hAnsi="Arial" w:cs="Arial"/>
          <w:b/>
          <w:bCs/>
          <w:sz w:val="22"/>
          <w:szCs w:val="22"/>
        </w:rPr>
        <w:t>Rifiuti di Imballaggio</w:t>
      </w:r>
      <w:r w:rsidR="00C82B01">
        <w:rPr>
          <w:rFonts w:ascii="Arial" w:hAnsi="Arial" w:cs="Arial"/>
          <w:sz w:val="22"/>
          <w:szCs w:val="22"/>
        </w:rPr>
        <w:t xml:space="preserve">”) </w:t>
      </w:r>
      <w:r w:rsidR="00C82B01" w:rsidRPr="00C82B01">
        <w:rPr>
          <w:rFonts w:ascii="Arial" w:hAnsi="Arial" w:cs="Arial"/>
          <w:sz w:val="22"/>
          <w:szCs w:val="22"/>
        </w:rPr>
        <w:t>per il periodo 01.0</w:t>
      </w:r>
      <w:r w:rsidR="00D267C9">
        <w:rPr>
          <w:rFonts w:ascii="Arial" w:hAnsi="Arial" w:cs="Arial"/>
          <w:sz w:val="22"/>
          <w:szCs w:val="22"/>
        </w:rPr>
        <w:t>5</w:t>
      </w:r>
      <w:r w:rsidR="00C82B01" w:rsidRPr="00C82B01">
        <w:rPr>
          <w:rFonts w:ascii="Arial" w:hAnsi="Arial" w:cs="Arial"/>
          <w:sz w:val="22"/>
          <w:szCs w:val="22"/>
        </w:rPr>
        <w:t>.202</w:t>
      </w:r>
      <w:r w:rsidR="00D267C9">
        <w:rPr>
          <w:rFonts w:ascii="Arial" w:hAnsi="Arial" w:cs="Arial"/>
          <w:sz w:val="22"/>
          <w:szCs w:val="22"/>
        </w:rPr>
        <w:t>6</w:t>
      </w:r>
      <w:r w:rsidR="00C82B01" w:rsidRPr="00C82B01">
        <w:rPr>
          <w:rFonts w:ascii="Arial" w:hAnsi="Arial" w:cs="Arial"/>
          <w:sz w:val="22"/>
          <w:szCs w:val="22"/>
        </w:rPr>
        <w:t xml:space="preserve"> - 31.12.202</w:t>
      </w:r>
      <w:r w:rsidR="00D267C9">
        <w:rPr>
          <w:rFonts w:ascii="Arial" w:hAnsi="Arial" w:cs="Arial"/>
          <w:sz w:val="22"/>
          <w:szCs w:val="22"/>
        </w:rPr>
        <w:t>9</w:t>
      </w:r>
      <w:r w:rsidR="00C82B01" w:rsidRPr="00C82B01">
        <w:rPr>
          <w:rFonts w:ascii="Arial" w:hAnsi="Arial" w:cs="Arial"/>
          <w:sz w:val="22"/>
          <w:szCs w:val="22"/>
        </w:rPr>
        <w:t xml:space="preserve">, pubblicato sui siti </w:t>
      </w:r>
      <w:r w:rsidR="00D110C7">
        <w:rPr>
          <w:rFonts w:ascii="Arial" w:hAnsi="Arial" w:cs="Arial"/>
          <w:sz w:val="22"/>
          <w:szCs w:val="22"/>
        </w:rPr>
        <w:t xml:space="preserve">di </w:t>
      </w:r>
      <w:r w:rsidR="00C82B01" w:rsidRPr="00C82B01">
        <w:rPr>
          <w:rFonts w:ascii="Arial" w:hAnsi="Arial" w:cs="Arial"/>
          <w:sz w:val="22"/>
          <w:szCs w:val="22"/>
        </w:rPr>
        <w:t>ANCI,  CONAI e del Convenzionante ed allegato alla presente convenzione (Allegato “A”), che le Parti dichiarano di conoscere ed accettare</w:t>
      </w:r>
      <w:r w:rsidR="00C92B88">
        <w:rPr>
          <w:rFonts w:ascii="Arial" w:hAnsi="Arial" w:cs="Arial"/>
          <w:sz w:val="22"/>
          <w:szCs w:val="22"/>
        </w:rPr>
        <w:t>;</w:t>
      </w:r>
    </w:p>
    <w:p w14:paraId="410BDA0F" w14:textId="2440C068"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t xml:space="preserve">3) </w:t>
      </w:r>
      <w:r w:rsidR="00C92B88">
        <w:rPr>
          <w:rFonts w:ascii="Arial" w:hAnsi="Arial" w:cs="Arial"/>
          <w:sz w:val="22"/>
          <w:szCs w:val="22"/>
        </w:rPr>
        <w:tab/>
      </w:r>
      <w:r w:rsidRPr="003A70A9">
        <w:rPr>
          <w:rFonts w:ascii="Arial" w:hAnsi="Arial" w:cs="Arial"/>
          <w:sz w:val="22"/>
          <w:szCs w:val="22"/>
        </w:rPr>
        <w:t>che il CONVENZIONANTE ha il compito di razionalizzare, organizzare, garantire e promuovere la raccolta, il recupero e il riciclaggio dei Rifiuti di Imballaggio e, in questo ambito, garantisce il ritiro, su indicazione del CONAI, dei Rifiuti di Imballaggio conferiti al servizio pubblico;</w:t>
      </w:r>
    </w:p>
    <w:p w14:paraId="7EB95613" w14:textId="08ADC655"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lastRenderedPageBreak/>
        <w:t>4)  c</w:t>
      </w:r>
      <w:r w:rsidRPr="003A70A9">
        <w:rPr>
          <w:rFonts w:ascii="Arial" w:hAnsi="Arial" w:cs="Arial"/>
          <w:sz w:val="22"/>
          <w:szCs w:val="22"/>
        </w:rPr>
        <w:t xml:space="preserve">he il CONVENZIONATO è stato delegato dai comuni elencati </w:t>
      </w:r>
      <w:r w:rsidRPr="00DB567A">
        <w:rPr>
          <w:rFonts w:ascii="Arial" w:hAnsi="Arial" w:cs="Arial"/>
          <w:sz w:val="22"/>
          <w:szCs w:val="22"/>
        </w:rPr>
        <w:t>nell’</w:t>
      </w:r>
      <w:r>
        <w:rPr>
          <w:rFonts w:ascii="Arial" w:hAnsi="Arial" w:cs="Arial"/>
          <w:b/>
          <w:sz w:val="22"/>
          <w:szCs w:val="22"/>
        </w:rPr>
        <w:t>Allegato n. 1</w:t>
      </w:r>
      <w:r w:rsidRPr="003A70A9">
        <w:rPr>
          <w:rFonts w:ascii="Arial" w:hAnsi="Arial" w:cs="Arial"/>
          <w:sz w:val="22"/>
          <w:szCs w:val="22"/>
        </w:rPr>
        <w:t xml:space="preserve">, direttamente o mediante subdelega, a sottoscrivere la Convenzione PAF </w:t>
      </w:r>
      <w:r>
        <w:rPr>
          <w:rFonts w:ascii="Arial" w:hAnsi="Arial" w:cs="Arial"/>
          <w:sz w:val="22"/>
          <w:szCs w:val="22"/>
        </w:rPr>
        <w:t xml:space="preserve">ai sensi </w:t>
      </w:r>
      <w:r w:rsidRPr="0085482B">
        <w:rPr>
          <w:rFonts w:ascii="Arial" w:hAnsi="Arial" w:cs="Arial"/>
          <w:b/>
          <w:bCs/>
          <w:sz w:val="22"/>
          <w:szCs w:val="22"/>
        </w:rPr>
        <w:t>dell’</w:t>
      </w:r>
      <w:r w:rsidR="00D267C9">
        <w:rPr>
          <w:rFonts w:ascii="Arial" w:hAnsi="Arial" w:cs="Arial"/>
          <w:b/>
          <w:bCs/>
          <w:sz w:val="22"/>
          <w:szCs w:val="22"/>
        </w:rPr>
        <w:t>APQN</w:t>
      </w:r>
      <w:r w:rsidRPr="003A70A9">
        <w:rPr>
          <w:rFonts w:ascii="Arial" w:hAnsi="Arial" w:cs="Arial"/>
          <w:sz w:val="22"/>
          <w:szCs w:val="22"/>
        </w:rPr>
        <w:t xml:space="preserve"> in forza delle deleghe </w:t>
      </w:r>
      <w:r>
        <w:rPr>
          <w:rFonts w:ascii="Arial" w:hAnsi="Arial" w:cs="Arial"/>
          <w:sz w:val="22"/>
          <w:szCs w:val="22"/>
        </w:rPr>
        <w:t>acquisite agli atti da CoReVe</w:t>
      </w:r>
      <w:r w:rsidRPr="003A70A9">
        <w:rPr>
          <w:rFonts w:ascii="Arial" w:hAnsi="Arial" w:cs="Arial"/>
          <w:sz w:val="22"/>
          <w:szCs w:val="22"/>
        </w:rPr>
        <w:t xml:space="preserve">; </w:t>
      </w:r>
    </w:p>
    <w:p w14:paraId="272814EF" w14:textId="77777777"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t xml:space="preserve">5)  </w:t>
      </w:r>
      <w:r w:rsidRPr="003A70A9">
        <w:rPr>
          <w:rFonts w:ascii="Arial" w:hAnsi="Arial" w:cs="Arial"/>
          <w:sz w:val="22"/>
          <w:szCs w:val="22"/>
        </w:rPr>
        <w:t>che il CONVENZIONATO ha la titolarità di un impianto di trattamento (di seguito, “</w:t>
      </w:r>
      <w:r w:rsidRPr="00016EAE">
        <w:rPr>
          <w:rFonts w:ascii="Arial" w:hAnsi="Arial" w:cs="Arial"/>
          <w:b/>
          <w:sz w:val="22"/>
          <w:szCs w:val="22"/>
        </w:rPr>
        <w:t>Impianto di Trattamento</w:t>
      </w:r>
      <w:r w:rsidRPr="003A70A9">
        <w:rPr>
          <w:rFonts w:ascii="Arial" w:hAnsi="Arial" w:cs="Arial"/>
          <w:sz w:val="22"/>
          <w:szCs w:val="22"/>
        </w:rPr>
        <w:t xml:space="preserve">”) sito in </w:t>
      </w:r>
      <w:r>
        <w:rPr>
          <w:rFonts w:ascii="Arial" w:hAnsi="Arial" w:cs="Arial"/>
          <w:b/>
          <w:noProof/>
          <w:sz w:val="22"/>
          <w:szCs w:val="22"/>
        </w:rPr>
        <w:t>…</w:t>
      </w:r>
      <w:r w:rsidRPr="003A70A9">
        <w:rPr>
          <w:rFonts w:ascii="Arial" w:hAnsi="Arial" w:cs="Arial"/>
          <w:sz w:val="22"/>
          <w:szCs w:val="22"/>
        </w:rPr>
        <w:t xml:space="preserve"> per la trasformazione dei Rifiuti di Imballaggio in rottame di vetro c.d. “pronto al forno”, denominato dalla </w:t>
      </w:r>
      <w:r>
        <w:rPr>
          <w:rFonts w:ascii="Arial" w:hAnsi="Arial" w:cs="Arial"/>
          <w:sz w:val="22"/>
          <w:szCs w:val="22"/>
        </w:rPr>
        <w:t xml:space="preserve">legislazione vigente </w:t>
      </w:r>
      <w:r w:rsidRPr="003A70A9">
        <w:rPr>
          <w:rFonts w:ascii="Arial" w:hAnsi="Arial" w:cs="Arial"/>
          <w:sz w:val="22"/>
          <w:szCs w:val="22"/>
        </w:rPr>
        <w:t>Materia Prima Seconda (</w:t>
      </w:r>
      <w:r>
        <w:rPr>
          <w:rFonts w:ascii="Arial" w:hAnsi="Arial" w:cs="Arial"/>
          <w:sz w:val="22"/>
          <w:szCs w:val="22"/>
        </w:rPr>
        <w:t>di</w:t>
      </w:r>
      <w:r w:rsidRPr="003A70A9">
        <w:rPr>
          <w:rFonts w:ascii="Arial" w:hAnsi="Arial" w:cs="Arial"/>
          <w:sz w:val="22"/>
          <w:szCs w:val="22"/>
        </w:rPr>
        <w:t xml:space="preserve"> seguito</w:t>
      </w:r>
      <w:r>
        <w:rPr>
          <w:rFonts w:ascii="Arial" w:hAnsi="Arial" w:cs="Arial"/>
          <w:sz w:val="22"/>
          <w:szCs w:val="22"/>
        </w:rPr>
        <w:t>,</w:t>
      </w:r>
      <w:r w:rsidRPr="003A70A9">
        <w:rPr>
          <w:rFonts w:ascii="Arial" w:hAnsi="Arial" w:cs="Arial"/>
          <w:sz w:val="22"/>
          <w:szCs w:val="22"/>
        </w:rPr>
        <w:t xml:space="preserve"> “</w:t>
      </w:r>
      <w:r w:rsidRPr="00DB567A">
        <w:rPr>
          <w:rFonts w:ascii="Arial" w:hAnsi="Arial" w:cs="Arial"/>
          <w:b/>
          <w:sz w:val="22"/>
          <w:szCs w:val="22"/>
        </w:rPr>
        <w:t>MPS</w:t>
      </w:r>
      <w:r w:rsidRPr="003A70A9">
        <w:rPr>
          <w:rFonts w:ascii="Arial" w:hAnsi="Arial" w:cs="Arial"/>
          <w:sz w:val="22"/>
          <w:szCs w:val="22"/>
        </w:rPr>
        <w:t xml:space="preserve">”); </w:t>
      </w:r>
    </w:p>
    <w:p w14:paraId="47B7DC61" w14:textId="77777777"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t xml:space="preserve">6)  </w:t>
      </w:r>
      <w:r w:rsidRPr="003A70A9">
        <w:rPr>
          <w:rFonts w:ascii="Arial" w:hAnsi="Arial" w:cs="Arial"/>
          <w:sz w:val="22"/>
          <w:szCs w:val="22"/>
        </w:rPr>
        <w:t>che la trasformazione dei Rifiuti di Imballaggio in MPS - indispensabile per garantire uno sbocco certo e positivo alla raccolta differenziata - rappresenta un’attività economica funzionale al raggiungimento degli obiettivi di riciclo stabiliti dalla legge;</w:t>
      </w:r>
    </w:p>
    <w:p w14:paraId="738E60FB" w14:textId="77777777"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t xml:space="preserve">7)  </w:t>
      </w:r>
      <w:r w:rsidRPr="003A70A9">
        <w:rPr>
          <w:rFonts w:ascii="Arial" w:hAnsi="Arial" w:cs="Arial"/>
          <w:sz w:val="22"/>
          <w:szCs w:val="22"/>
        </w:rPr>
        <w:t xml:space="preserve">che il CONVENZIONATO ha, in piena autonomia e nel rispetto delle proprie procedure contrattuali, individuato in </w:t>
      </w:r>
      <w:r>
        <w:rPr>
          <w:rFonts w:ascii="Arial" w:hAnsi="Arial" w:cs="Arial"/>
          <w:b/>
          <w:noProof/>
          <w:sz w:val="22"/>
          <w:szCs w:val="22"/>
        </w:rPr>
        <w:t xml:space="preserve">… </w:t>
      </w:r>
      <w:r w:rsidRPr="00FE7259">
        <w:rPr>
          <w:rFonts w:ascii="Arial" w:hAnsi="Arial" w:cs="Arial"/>
          <w:b/>
          <w:i/>
          <w:noProof/>
          <w:color w:val="7F7F7F" w:themeColor="text1" w:themeTint="80"/>
          <w:sz w:val="22"/>
          <w:szCs w:val="22"/>
        </w:rPr>
        <w:t>[Azienda Vetraria]</w:t>
      </w:r>
      <w:r w:rsidRPr="003A70A9">
        <w:rPr>
          <w:rFonts w:ascii="Arial" w:hAnsi="Arial" w:cs="Arial"/>
          <w:sz w:val="22"/>
          <w:szCs w:val="22"/>
        </w:rPr>
        <w:t xml:space="preserve"> l’impresa vetraria riciclatrice interessata all’avvio al riciclo della MPS; </w:t>
      </w:r>
    </w:p>
    <w:p w14:paraId="382B8508" w14:textId="6643D270"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t xml:space="preserve">8) </w:t>
      </w:r>
      <w:r w:rsidRPr="003A70A9">
        <w:rPr>
          <w:rFonts w:ascii="Arial" w:hAnsi="Arial" w:cs="Arial"/>
          <w:sz w:val="22"/>
          <w:szCs w:val="22"/>
        </w:rPr>
        <w:t>che il CONVENZIONATO e l’AZIENDA VETRARIA, ciascuno per quanto di rispettiva competenza, hanno richiesto al CONVENZIONANTE, ai sensi dell’</w:t>
      </w:r>
      <w:r w:rsidR="00D267C9">
        <w:rPr>
          <w:rFonts w:ascii="Arial" w:hAnsi="Arial" w:cs="Arial"/>
          <w:b/>
          <w:bCs/>
          <w:sz w:val="22"/>
          <w:szCs w:val="22"/>
        </w:rPr>
        <w:t>APQN</w:t>
      </w:r>
      <w:r w:rsidRPr="003A70A9">
        <w:rPr>
          <w:rFonts w:ascii="Arial" w:hAnsi="Arial" w:cs="Arial"/>
          <w:sz w:val="22"/>
          <w:szCs w:val="22"/>
        </w:rPr>
        <w:t>, di sottoscrivere la presente Convenzione PAF;</w:t>
      </w:r>
    </w:p>
    <w:p w14:paraId="789B4384" w14:textId="45EC05A9" w:rsidR="00FE7259" w:rsidRPr="003A70A9" w:rsidRDefault="00FE7259" w:rsidP="00F93F3F">
      <w:pPr>
        <w:spacing w:after="120" w:line="300" w:lineRule="exact"/>
        <w:ind w:left="425" w:hanging="425"/>
        <w:jc w:val="both"/>
        <w:rPr>
          <w:rFonts w:ascii="Arial" w:hAnsi="Arial" w:cs="Arial"/>
          <w:sz w:val="22"/>
          <w:szCs w:val="22"/>
        </w:rPr>
      </w:pPr>
      <w:r>
        <w:rPr>
          <w:rFonts w:ascii="Arial" w:hAnsi="Arial" w:cs="Arial"/>
          <w:sz w:val="22"/>
          <w:szCs w:val="22"/>
        </w:rPr>
        <w:t xml:space="preserve">9) </w:t>
      </w:r>
      <w:r w:rsidRPr="003A70A9">
        <w:rPr>
          <w:rFonts w:ascii="Arial" w:hAnsi="Arial" w:cs="Arial"/>
          <w:sz w:val="22"/>
          <w:szCs w:val="22"/>
        </w:rPr>
        <w:t>che le Parti concordano, preventivamente e convenzionalmente, che si considerano rientranti</w:t>
      </w:r>
      <w:r>
        <w:rPr>
          <w:rFonts w:ascii="Arial" w:hAnsi="Arial" w:cs="Arial"/>
          <w:sz w:val="22"/>
          <w:szCs w:val="22"/>
        </w:rPr>
        <w:t xml:space="preserve"> nella</w:t>
      </w:r>
      <w:r w:rsidRPr="003A70A9">
        <w:rPr>
          <w:rFonts w:ascii="Arial" w:hAnsi="Arial" w:cs="Arial"/>
          <w:sz w:val="22"/>
          <w:szCs w:val="22"/>
        </w:rPr>
        <w:t xml:space="preserve"> fascia qualitativa B di cui all’</w:t>
      </w:r>
      <w:r w:rsidRPr="0085482B">
        <w:rPr>
          <w:rFonts w:ascii="Arial" w:hAnsi="Arial" w:cs="Arial"/>
          <w:b/>
          <w:bCs/>
          <w:sz w:val="22"/>
          <w:szCs w:val="22"/>
        </w:rPr>
        <w:t>Allegato Tecnico</w:t>
      </w:r>
      <w:r w:rsidRPr="003A70A9">
        <w:rPr>
          <w:rFonts w:ascii="Arial" w:hAnsi="Arial" w:cs="Arial"/>
          <w:sz w:val="22"/>
          <w:szCs w:val="22"/>
        </w:rPr>
        <w:t xml:space="preserve"> tutti i Rifiuti di Imballaggio provenienti dalla raccolta differenziata svolta negli ambiti territoriali ove operano i soggetti per i quali il CONVENZIONATO è delegato alla sottoscrizione della Convenzione PAF e riportati nell’</w:t>
      </w:r>
      <w:r w:rsidRPr="00DB567A">
        <w:rPr>
          <w:rFonts w:ascii="Arial" w:hAnsi="Arial" w:cs="Arial"/>
          <w:b/>
          <w:sz w:val="22"/>
          <w:szCs w:val="22"/>
        </w:rPr>
        <w:t xml:space="preserve">Allegato n. </w:t>
      </w:r>
      <w:r>
        <w:rPr>
          <w:rFonts w:ascii="Arial" w:hAnsi="Arial" w:cs="Arial"/>
          <w:b/>
          <w:sz w:val="22"/>
          <w:szCs w:val="22"/>
        </w:rPr>
        <w:t>1</w:t>
      </w:r>
    </w:p>
    <w:p w14:paraId="777A2752" w14:textId="77777777" w:rsidR="00FE7259" w:rsidRPr="00E07B1B" w:rsidRDefault="00FE7259" w:rsidP="00DB567A">
      <w:pPr>
        <w:spacing w:line="360" w:lineRule="auto"/>
        <w:jc w:val="center"/>
        <w:rPr>
          <w:rFonts w:ascii="Arial" w:hAnsi="Arial" w:cs="Arial"/>
          <w:b/>
          <w:smallCaps/>
          <w:sz w:val="22"/>
          <w:szCs w:val="22"/>
        </w:rPr>
      </w:pPr>
      <w:r w:rsidRPr="00E07B1B">
        <w:rPr>
          <w:rFonts w:ascii="Arial" w:hAnsi="Arial" w:cs="Arial"/>
          <w:b/>
          <w:smallCaps/>
          <w:sz w:val="22"/>
          <w:szCs w:val="22"/>
        </w:rPr>
        <w:t>Tutto ciò Premesso</w:t>
      </w:r>
    </w:p>
    <w:p w14:paraId="2443651C" w14:textId="77777777" w:rsidR="00FE7259" w:rsidRPr="003A70A9" w:rsidRDefault="00FE7259" w:rsidP="00DB567A">
      <w:pPr>
        <w:spacing w:line="360" w:lineRule="auto"/>
        <w:jc w:val="center"/>
        <w:rPr>
          <w:rFonts w:ascii="Arial" w:hAnsi="Arial" w:cs="Arial"/>
          <w:sz w:val="22"/>
          <w:szCs w:val="22"/>
        </w:rPr>
      </w:pPr>
      <w:r w:rsidRPr="003A70A9">
        <w:rPr>
          <w:rFonts w:ascii="Arial" w:hAnsi="Arial" w:cs="Arial"/>
          <w:sz w:val="22"/>
          <w:szCs w:val="22"/>
        </w:rPr>
        <w:t>si conviene quanto segue:</w:t>
      </w:r>
    </w:p>
    <w:p w14:paraId="488AA170" w14:textId="77777777" w:rsidR="00FE7259" w:rsidRPr="00DB567A" w:rsidRDefault="00FE7259" w:rsidP="00E07B1B">
      <w:pPr>
        <w:spacing w:before="120" w:line="360" w:lineRule="auto"/>
        <w:jc w:val="both"/>
        <w:rPr>
          <w:rFonts w:ascii="Arial" w:hAnsi="Arial" w:cs="Arial"/>
          <w:b/>
          <w:sz w:val="22"/>
          <w:szCs w:val="22"/>
        </w:rPr>
      </w:pPr>
      <w:r w:rsidRPr="00DB567A">
        <w:rPr>
          <w:rFonts w:ascii="Arial" w:hAnsi="Arial" w:cs="Arial"/>
          <w:b/>
          <w:sz w:val="22"/>
          <w:szCs w:val="22"/>
        </w:rPr>
        <w:t>Art. 1) Premesse</w:t>
      </w:r>
    </w:p>
    <w:p w14:paraId="09601D5B" w14:textId="77777777" w:rsidR="00FE7259" w:rsidRPr="003A70A9" w:rsidRDefault="00FE7259" w:rsidP="00DB567A">
      <w:pPr>
        <w:spacing w:line="280" w:lineRule="exact"/>
        <w:jc w:val="both"/>
        <w:rPr>
          <w:rFonts w:ascii="Arial" w:hAnsi="Arial" w:cs="Arial"/>
          <w:sz w:val="22"/>
          <w:szCs w:val="22"/>
        </w:rPr>
      </w:pPr>
      <w:r w:rsidRPr="003A70A9">
        <w:rPr>
          <w:rFonts w:ascii="Arial" w:hAnsi="Arial" w:cs="Arial"/>
          <w:sz w:val="22"/>
          <w:szCs w:val="22"/>
        </w:rPr>
        <w:t>Le premesse e gli Allegati qui di seguito elencati costituiscono parte integrante e sostanziale della presente Convenzione PAF:</w:t>
      </w:r>
    </w:p>
    <w:p w14:paraId="4752F377" w14:textId="77777777" w:rsidR="00FE7259" w:rsidRPr="003A70A9" w:rsidRDefault="00FE7259" w:rsidP="00DB567A">
      <w:pPr>
        <w:spacing w:line="300" w:lineRule="exact"/>
        <w:jc w:val="both"/>
        <w:rPr>
          <w:rFonts w:ascii="Arial" w:hAnsi="Arial" w:cs="Arial"/>
          <w:sz w:val="22"/>
          <w:szCs w:val="22"/>
        </w:rPr>
      </w:pPr>
      <w:r w:rsidRPr="003A70A9">
        <w:rPr>
          <w:rFonts w:ascii="Arial" w:hAnsi="Arial" w:cs="Arial"/>
          <w:sz w:val="22"/>
          <w:szCs w:val="22"/>
        </w:rPr>
        <w:t xml:space="preserve">Allegato n. </w:t>
      </w:r>
      <w:r>
        <w:rPr>
          <w:rFonts w:ascii="Arial" w:hAnsi="Arial" w:cs="Arial"/>
          <w:sz w:val="22"/>
          <w:szCs w:val="22"/>
        </w:rPr>
        <w:t>1</w:t>
      </w:r>
      <w:r w:rsidRPr="003A70A9">
        <w:rPr>
          <w:rFonts w:ascii="Arial" w:hAnsi="Arial" w:cs="Arial"/>
          <w:sz w:val="22"/>
          <w:szCs w:val="22"/>
        </w:rPr>
        <w:tab/>
        <w:t>Elenco dei Comuni / Consorzi di Comuni deleganti</w:t>
      </w:r>
    </w:p>
    <w:p w14:paraId="5452FA0A" w14:textId="77777777" w:rsidR="00FE7259" w:rsidRPr="003A70A9" w:rsidRDefault="00FE7259" w:rsidP="00DB567A">
      <w:pPr>
        <w:spacing w:line="300" w:lineRule="exact"/>
        <w:ind w:left="1418" w:hanging="1418"/>
        <w:jc w:val="both"/>
        <w:rPr>
          <w:rFonts w:ascii="Arial" w:hAnsi="Arial" w:cs="Arial"/>
          <w:sz w:val="22"/>
          <w:szCs w:val="22"/>
        </w:rPr>
      </w:pPr>
      <w:r w:rsidRPr="003A70A9">
        <w:rPr>
          <w:rFonts w:ascii="Arial" w:hAnsi="Arial" w:cs="Arial"/>
          <w:sz w:val="22"/>
          <w:szCs w:val="22"/>
        </w:rPr>
        <w:t xml:space="preserve">Allegato n. </w:t>
      </w:r>
      <w:r>
        <w:rPr>
          <w:rFonts w:ascii="Arial" w:hAnsi="Arial" w:cs="Arial"/>
          <w:sz w:val="22"/>
          <w:szCs w:val="22"/>
        </w:rPr>
        <w:t>2</w:t>
      </w:r>
      <w:r w:rsidRPr="003A70A9">
        <w:rPr>
          <w:rFonts w:ascii="Arial" w:hAnsi="Arial" w:cs="Arial"/>
          <w:sz w:val="22"/>
          <w:szCs w:val="22"/>
        </w:rPr>
        <w:tab/>
        <w:t>Quantitativo annuo complessivo stimato sulla base dei risultati di raccolta dell’anno precedente</w:t>
      </w:r>
    </w:p>
    <w:p w14:paraId="0E4F3B5C" w14:textId="77777777" w:rsidR="00FE7259" w:rsidRPr="003A70A9" w:rsidRDefault="00FE7259" w:rsidP="00DB567A">
      <w:pPr>
        <w:spacing w:line="300" w:lineRule="exact"/>
        <w:jc w:val="both"/>
        <w:rPr>
          <w:rFonts w:ascii="Arial" w:hAnsi="Arial" w:cs="Arial"/>
          <w:sz w:val="22"/>
          <w:szCs w:val="22"/>
        </w:rPr>
      </w:pPr>
      <w:r w:rsidRPr="003A70A9">
        <w:rPr>
          <w:rFonts w:ascii="Arial" w:hAnsi="Arial" w:cs="Arial"/>
          <w:sz w:val="22"/>
          <w:szCs w:val="22"/>
        </w:rPr>
        <w:t xml:space="preserve">Allegato </w:t>
      </w:r>
      <w:r>
        <w:rPr>
          <w:rFonts w:ascii="Arial" w:hAnsi="Arial" w:cs="Arial"/>
          <w:sz w:val="22"/>
          <w:szCs w:val="22"/>
        </w:rPr>
        <w:t>n. 3</w:t>
      </w:r>
      <w:r w:rsidRPr="003A70A9">
        <w:rPr>
          <w:rFonts w:ascii="Arial" w:hAnsi="Arial" w:cs="Arial"/>
          <w:sz w:val="22"/>
          <w:szCs w:val="22"/>
        </w:rPr>
        <w:t xml:space="preserve"> </w:t>
      </w:r>
      <w:r w:rsidRPr="003A70A9">
        <w:rPr>
          <w:rFonts w:ascii="Arial" w:hAnsi="Arial" w:cs="Arial"/>
          <w:sz w:val="22"/>
          <w:szCs w:val="22"/>
        </w:rPr>
        <w:tab/>
        <w:t xml:space="preserve">Caratteristiche MPS </w:t>
      </w:r>
    </w:p>
    <w:p w14:paraId="10A4F737" w14:textId="77777777" w:rsidR="00FE7259" w:rsidRPr="00DB567A" w:rsidRDefault="00FE7259" w:rsidP="00DB567A">
      <w:pPr>
        <w:spacing w:line="300" w:lineRule="exact"/>
        <w:jc w:val="both"/>
        <w:rPr>
          <w:rFonts w:ascii="Arial" w:hAnsi="Arial" w:cs="Arial"/>
          <w:spacing w:val="-4"/>
          <w:sz w:val="22"/>
          <w:szCs w:val="22"/>
        </w:rPr>
      </w:pPr>
      <w:r w:rsidRPr="00DB567A">
        <w:rPr>
          <w:rFonts w:ascii="Arial" w:hAnsi="Arial" w:cs="Arial"/>
          <w:spacing w:val="-4"/>
          <w:sz w:val="22"/>
          <w:szCs w:val="22"/>
        </w:rPr>
        <w:t xml:space="preserve">Allegato n. </w:t>
      </w:r>
      <w:r>
        <w:rPr>
          <w:rFonts w:ascii="Arial" w:hAnsi="Arial" w:cs="Arial"/>
          <w:spacing w:val="-4"/>
          <w:sz w:val="22"/>
          <w:szCs w:val="22"/>
        </w:rPr>
        <w:t>4</w:t>
      </w:r>
      <w:r w:rsidRPr="00DB567A">
        <w:rPr>
          <w:rFonts w:ascii="Arial" w:hAnsi="Arial" w:cs="Arial"/>
          <w:spacing w:val="-4"/>
          <w:sz w:val="22"/>
          <w:szCs w:val="22"/>
        </w:rPr>
        <w:tab/>
        <w:t>Capitolato di accettazione definito tra il CONVENZIONATO e l’AZIENDA VETRARIA</w:t>
      </w:r>
    </w:p>
    <w:p w14:paraId="23ACB4B3" w14:textId="77777777" w:rsidR="00FE7259" w:rsidRPr="00DB567A" w:rsidRDefault="00FE7259" w:rsidP="00E07B1B">
      <w:pPr>
        <w:spacing w:before="120" w:line="360" w:lineRule="auto"/>
        <w:jc w:val="both"/>
        <w:rPr>
          <w:rFonts w:ascii="Arial" w:hAnsi="Arial" w:cs="Arial"/>
          <w:b/>
          <w:sz w:val="22"/>
          <w:szCs w:val="22"/>
        </w:rPr>
      </w:pPr>
      <w:r w:rsidRPr="00DB567A">
        <w:rPr>
          <w:rFonts w:ascii="Arial" w:hAnsi="Arial" w:cs="Arial"/>
          <w:b/>
          <w:sz w:val="22"/>
          <w:szCs w:val="22"/>
        </w:rPr>
        <w:t>Art. 2) Oggetto della Convenzione PAF</w:t>
      </w:r>
    </w:p>
    <w:p w14:paraId="339D07F3" w14:textId="77777777" w:rsidR="00FE7259" w:rsidRPr="00DB567A" w:rsidRDefault="00FE7259" w:rsidP="003A70A9">
      <w:pPr>
        <w:spacing w:line="360" w:lineRule="auto"/>
        <w:jc w:val="both"/>
        <w:rPr>
          <w:rFonts w:ascii="Arial" w:hAnsi="Arial" w:cs="Arial"/>
          <w:b/>
          <w:sz w:val="22"/>
          <w:szCs w:val="22"/>
        </w:rPr>
      </w:pPr>
      <w:r w:rsidRPr="00DB567A">
        <w:rPr>
          <w:rFonts w:ascii="Arial" w:hAnsi="Arial" w:cs="Arial"/>
          <w:b/>
          <w:sz w:val="22"/>
          <w:szCs w:val="22"/>
        </w:rPr>
        <w:t>2.1</w:t>
      </w:r>
      <w:r w:rsidRPr="00DB567A">
        <w:rPr>
          <w:rFonts w:ascii="Arial" w:hAnsi="Arial" w:cs="Arial"/>
          <w:b/>
          <w:sz w:val="22"/>
          <w:szCs w:val="22"/>
        </w:rPr>
        <w:tab/>
        <w:t>Obbligazioni del CONVENZIONATO</w:t>
      </w:r>
    </w:p>
    <w:p w14:paraId="2A46D5B6"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Con la presente Convenzione PAF, il CONVENZIONATO si impegna a:</w:t>
      </w:r>
    </w:p>
    <w:p w14:paraId="7A817830" w14:textId="46530747" w:rsidR="00FE7259" w:rsidRPr="003A70A9" w:rsidRDefault="00FE7259" w:rsidP="00F93F3F">
      <w:pPr>
        <w:spacing w:after="120" w:line="300" w:lineRule="exact"/>
        <w:ind w:left="426" w:hanging="426"/>
        <w:jc w:val="both"/>
        <w:rPr>
          <w:rFonts w:ascii="Arial" w:hAnsi="Arial" w:cs="Arial"/>
          <w:sz w:val="22"/>
          <w:szCs w:val="22"/>
        </w:rPr>
      </w:pPr>
      <w:r>
        <w:rPr>
          <w:rFonts w:ascii="Arial" w:hAnsi="Arial" w:cs="Arial"/>
          <w:sz w:val="22"/>
          <w:szCs w:val="22"/>
        </w:rPr>
        <w:t xml:space="preserve"> i)  </w:t>
      </w:r>
      <w:r w:rsidRPr="003A70A9">
        <w:rPr>
          <w:rFonts w:ascii="Arial" w:hAnsi="Arial" w:cs="Arial"/>
          <w:sz w:val="22"/>
          <w:szCs w:val="22"/>
        </w:rPr>
        <w:t>mettere a disposizione dell’AZIENDA VETRARIA la MPS derivante dal trattamento di Rifiuti di Imballaggi provenienti dalla raccolta differenziata svolta negli ambiti territoriali per i quali il CONVENZIONATO è delegato alla sottoscrizione della presente Convenzione PAF (“</w:t>
      </w:r>
      <w:r w:rsidRPr="00DB567A">
        <w:rPr>
          <w:rFonts w:ascii="Arial" w:hAnsi="Arial" w:cs="Arial"/>
          <w:b/>
          <w:sz w:val="22"/>
          <w:szCs w:val="22"/>
        </w:rPr>
        <w:t>Raccolta Differenziata</w:t>
      </w:r>
      <w:r w:rsidRPr="003A70A9">
        <w:rPr>
          <w:rFonts w:ascii="Arial" w:hAnsi="Arial" w:cs="Arial"/>
          <w:sz w:val="22"/>
          <w:szCs w:val="22"/>
        </w:rPr>
        <w:t xml:space="preserve">”). Il quantitativo della </w:t>
      </w:r>
      <w:r w:rsidRPr="0085482B">
        <w:rPr>
          <w:rFonts w:ascii="Arial" w:hAnsi="Arial" w:cs="Arial"/>
          <w:b/>
          <w:bCs/>
          <w:sz w:val="22"/>
          <w:szCs w:val="22"/>
        </w:rPr>
        <w:t>Raccolta Differenziata</w:t>
      </w:r>
      <w:r w:rsidRPr="003A70A9">
        <w:rPr>
          <w:rFonts w:ascii="Arial" w:hAnsi="Arial" w:cs="Arial"/>
          <w:sz w:val="22"/>
          <w:szCs w:val="22"/>
        </w:rPr>
        <w:t xml:space="preserve"> del primo anno sarà stimato sulla base dei risultati ottenuti l’anno precedente a quello dell’avvio della CONVENZIONE PAF (dati della dichiarazione MUD riportati nell’ </w:t>
      </w:r>
      <w:r w:rsidRPr="00DB567A">
        <w:rPr>
          <w:rFonts w:ascii="Arial" w:hAnsi="Arial" w:cs="Arial"/>
          <w:b/>
          <w:sz w:val="22"/>
          <w:szCs w:val="22"/>
        </w:rPr>
        <w:t xml:space="preserve">Allegato n. </w:t>
      </w:r>
      <w:r>
        <w:rPr>
          <w:rFonts w:ascii="Arial" w:hAnsi="Arial" w:cs="Arial"/>
          <w:b/>
          <w:sz w:val="22"/>
          <w:szCs w:val="22"/>
        </w:rPr>
        <w:t>2</w:t>
      </w:r>
      <w:r w:rsidRPr="003A70A9">
        <w:rPr>
          <w:rFonts w:ascii="Arial" w:hAnsi="Arial" w:cs="Arial"/>
          <w:sz w:val="22"/>
          <w:szCs w:val="22"/>
        </w:rPr>
        <w:t xml:space="preserve">). Per gli anni successivi, il CONVENZIONATO dovrà inviare annualmente, non appena disponibili, al </w:t>
      </w:r>
      <w:r w:rsidRPr="003A70A9">
        <w:rPr>
          <w:rFonts w:ascii="Arial" w:hAnsi="Arial" w:cs="Arial"/>
          <w:sz w:val="22"/>
          <w:szCs w:val="22"/>
        </w:rPr>
        <w:lastRenderedPageBreak/>
        <w:t xml:space="preserve">CONVENZIONANTE ed alla AZIENDA VETRARIA i dati consuntivi della Raccolta Differenziata relativi all’anno precedente. Sono fatte salve eventuali variazioni derivanti dall’andamento della Raccolta Differenziata rientranti nella soglia di tolleranza che le Parti fissano convenzionalmente nell’incremento del 10% del quantitativo indicato nell’ </w:t>
      </w:r>
      <w:r w:rsidRPr="00DB567A">
        <w:rPr>
          <w:rFonts w:ascii="Arial" w:hAnsi="Arial" w:cs="Arial"/>
          <w:b/>
          <w:sz w:val="22"/>
          <w:szCs w:val="22"/>
        </w:rPr>
        <w:t xml:space="preserve">Allegato n. </w:t>
      </w:r>
      <w:r>
        <w:rPr>
          <w:rFonts w:ascii="Arial" w:hAnsi="Arial" w:cs="Arial"/>
          <w:b/>
          <w:sz w:val="22"/>
          <w:szCs w:val="22"/>
        </w:rPr>
        <w:t>2</w:t>
      </w:r>
      <w:r w:rsidRPr="003A70A9">
        <w:rPr>
          <w:rFonts w:ascii="Arial" w:hAnsi="Arial" w:cs="Arial"/>
          <w:sz w:val="22"/>
          <w:szCs w:val="22"/>
        </w:rPr>
        <w:t xml:space="preserve"> e comunque fino ad un massimo di 1</w:t>
      </w:r>
      <w:r w:rsidR="00C82B01">
        <w:rPr>
          <w:rFonts w:ascii="Arial" w:hAnsi="Arial" w:cs="Arial"/>
          <w:sz w:val="22"/>
          <w:szCs w:val="22"/>
        </w:rPr>
        <w:t>.</w:t>
      </w:r>
      <w:r w:rsidRPr="003A70A9">
        <w:rPr>
          <w:rFonts w:ascii="Arial" w:hAnsi="Arial" w:cs="Arial"/>
          <w:sz w:val="22"/>
          <w:szCs w:val="22"/>
        </w:rPr>
        <w:t xml:space="preserve">000 (mille) tonnellate. Oltre la soglia di tolleranza </w:t>
      </w:r>
      <w:r w:rsidRPr="0085482B">
        <w:rPr>
          <w:rFonts w:ascii="Arial" w:hAnsi="Arial" w:cs="Arial"/>
          <w:b/>
          <w:bCs/>
          <w:sz w:val="22"/>
          <w:szCs w:val="22"/>
        </w:rPr>
        <w:t>l’AZIENDA VETRARIA</w:t>
      </w:r>
      <w:r w:rsidRPr="003A70A9">
        <w:rPr>
          <w:rFonts w:ascii="Arial" w:hAnsi="Arial" w:cs="Arial"/>
          <w:sz w:val="22"/>
          <w:szCs w:val="22"/>
        </w:rPr>
        <w:t xml:space="preserve"> si riserva di cedere in tutto o in parte la Convenzione PAF ai sensi di quanto stabilito dal successivo art. 8. </w:t>
      </w:r>
    </w:p>
    <w:p w14:paraId="53ECB7CE" w14:textId="77777777" w:rsidR="00FE7259" w:rsidRPr="003A70A9" w:rsidRDefault="00FE7259" w:rsidP="00F93F3F">
      <w:pPr>
        <w:spacing w:after="120" w:line="300" w:lineRule="exact"/>
        <w:ind w:left="426" w:hanging="426"/>
        <w:jc w:val="both"/>
        <w:rPr>
          <w:rFonts w:ascii="Arial" w:hAnsi="Arial" w:cs="Arial"/>
          <w:sz w:val="22"/>
          <w:szCs w:val="22"/>
        </w:rPr>
      </w:pPr>
      <w:r>
        <w:rPr>
          <w:rFonts w:ascii="Arial" w:hAnsi="Arial" w:cs="Arial"/>
          <w:sz w:val="22"/>
          <w:szCs w:val="22"/>
        </w:rPr>
        <w:t xml:space="preserve">ii)   </w:t>
      </w:r>
      <w:r w:rsidRPr="003A70A9">
        <w:rPr>
          <w:rFonts w:ascii="Arial" w:hAnsi="Arial" w:cs="Arial"/>
          <w:sz w:val="22"/>
          <w:szCs w:val="22"/>
        </w:rPr>
        <w:t xml:space="preserve">consegnare all’Azienda Vetraria la MPS con cadenze temporali preventivamente concordate e tali da garantire - salvi i casi di oggettivo e motivato impedimento - la regolarità e continuità delle consegne della MPS derivante dalla Raccolta Differenziata; </w:t>
      </w:r>
    </w:p>
    <w:p w14:paraId="3B54491B" w14:textId="77777777" w:rsidR="00FE7259" w:rsidRPr="003A70A9" w:rsidRDefault="00FE7259" w:rsidP="00F93F3F">
      <w:pPr>
        <w:spacing w:after="120" w:line="300" w:lineRule="exact"/>
        <w:ind w:left="426" w:hanging="426"/>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r>
      <w:r w:rsidRPr="003A70A9">
        <w:rPr>
          <w:rFonts w:ascii="Arial" w:hAnsi="Arial" w:cs="Arial"/>
          <w:sz w:val="22"/>
          <w:szCs w:val="22"/>
        </w:rPr>
        <w:t>comunicare mensilmente al CONVENZIONANTE e</w:t>
      </w:r>
      <w:r>
        <w:rPr>
          <w:rFonts w:ascii="Arial" w:hAnsi="Arial" w:cs="Arial"/>
          <w:sz w:val="22"/>
          <w:szCs w:val="22"/>
        </w:rPr>
        <w:t>d</w:t>
      </w:r>
      <w:r w:rsidRPr="003A70A9">
        <w:rPr>
          <w:rFonts w:ascii="Arial" w:hAnsi="Arial" w:cs="Arial"/>
          <w:sz w:val="22"/>
          <w:szCs w:val="22"/>
        </w:rPr>
        <w:t xml:space="preserve"> all’AZIENDA VETRARIA i dati</w:t>
      </w:r>
      <w:r>
        <w:rPr>
          <w:rFonts w:ascii="Arial" w:hAnsi="Arial" w:cs="Arial"/>
          <w:sz w:val="22"/>
          <w:szCs w:val="22"/>
        </w:rPr>
        <w:t xml:space="preserve">, suddivisi per bacino, </w:t>
      </w:r>
      <w:r w:rsidRPr="003A70A9">
        <w:rPr>
          <w:rFonts w:ascii="Arial" w:hAnsi="Arial" w:cs="Arial"/>
          <w:sz w:val="22"/>
          <w:szCs w:val="22"/>
        </w:rPr>
        <w:t>relativi alla Raccolta Differenziata dei Rifiuti di Imballaggio</w:t>
      </w:r>
      <w:r>
        <w:rPr>
          <w:rFonts w:ascii="Arial" w:hAnsi="Arial" w:cs="Arial"/>
          <w:sz w:val="22"/>
          <w:szCs w:val="22"/>
        </w:rPr>
        <w:t xml:space="preserve"> in vetro svolta negli ambiti territoriali in relazione ai quali è sottoscritta la presente convenzione PAF. L’invio dei suddetti dati è da effettuarsi mediante il sito web </w:t>
      </w:r>
      <w:hyperlink r:id="rId8" w:history="1">
        <w:r w:rsidRPr="00D75E67">
          <w:rPr>
            <w:rStyle w:val="Collegamentoipertestuale"/>
            <w:rFonts w:ascii="Arial" w:hAnsi="Arial" w:cs="Arial"/>
            <w:sz w:val="22"/>
            <w:szCs w:val="22"/>
          </w:rPr>
          <w:t>www.coreveconvenzioni.it</w:t>
        </w:r>
      </w:hyperlink>
      <w:r>
        <w:rPr>
          <w:rFonts w:ascii="Arial" w:hAnsi="Arial" w:cs="Arial"/>
          <w:sz w:val="22"/>
          <w:szCs w:val="22"/>
        </w:rPr>
        <w:t xml:space="preserve"> entro il </w:t>
      </w:r>
      <w:proofErr w:type="gramStart"/>
      <w:r>
        <w:rPr>
          <w:rFonts w:ascii="Arial" w:hAnsi="Arial" w:cs="Arial"/>
          <w:sz w:val="22"/>
          <w:szCs w:val="22"/>
        </w:rPr>
        <w:t>5°</w:t>
      </w:r>
      <w:proofErr w:type="gramEnd"/>
      <w:r>
        <w:rPr>
          <w:rFonts w:ascii="Arial" w:hAnsi="Arial" w:cs="Arial"/>
          <w:sz w:val="22"/>
          <w:szCs w:val="22"/>
        </w:rPr>
        <w:t xml:space="preserve"> giorno del mese successivo a quello di riferimento. Tale comunicazione ha lo scopo di consentire al CONVENZIONANTE, per le finalità e gli obblighi stabiliti dall’</w:t>
      </w:r>
      <w:r w:rsidRPr="0092017E">
        <w:rPr>
          <w:rFonts w:ascii="Arial" w:hAnsi="Arial" w:cs="Arial"/>
          <w:sz w:val="22"/>
          <w:szCs w:val="22"/>
        </w:rPr>
        <w:t>art.</w:t>
      </w:r>
      <w:r>
        <w:rPr>
          <w:rFonts w:ascii="Arial" w:hAnsi="Arial" w:cs="Arial"/>
          <w:sz w:val="22"/>
          <w:szCs w:val="22"/>
        </w:rPr>
        <w:t xml:space="preserve"> </w:t>
      </w:r>
      <w:r w:rsidRPr="0092017E">
        <w:rPr>
          <w:rFonts w:ascii="Arial" w:hAnsi="Arial" w:cs="Arial"/>
          <w:sz w:val="22"/>
          <w:szCs w:val="22"/>
        </w:rPr>
        <w:t>22</w:t>
      </w:r>
      <w:r>
        <w:rPr>
          <w:rFonts w:ascii="Arial" w:hAnsi="Arial" w:cs="Arial"/>
          <w:sz w:val="22"/>
          <w:szCs w:val="22"/>
        </w:rPr>
        <w:t>3</w:t>
      </w:r>
      <w:r w:rsidRPr="0092017E">
        <w:rPr>
          <w:rFonts w:ascii="Arial" w:hAnsi="Arial" w:cs="Arial"/>
          <w:sz w:val="22"/>
          <w:szCs w:val="22"/>
        </w:rPr>
        <w:t xml:space="preserve"> del </w:t>
      </w:r>
      <w:proofErr w:type="spellStart"/>
      <w:r w:rsidRPr="0092017E">
        <w:rPr>
          <w:rFonts w:ascii="Arial" w:hAnsi="Arial" w:cs="Arial"/>
          <w:sz w:val="22"/>
          <w:szCs w:val="22"/>
        </w:rPr>
        <w:t>D.Lgs.</w:t>
      </w:r>
      <w:proofErr w:type="spellEnd"/>
      <w:r w:rsidRPr="0092017E">
        <w:rPr>
          <w:rFonts w:ascii="Arial" w:hAnsi="Arial" w:cs="Arial"/>
          <w:sz w:val="22"/>
          <w:szCs w:val="22"/>
        </w:rPr>
        <w:t xml:space="preserve"> 152/06</w:t>
      </w:r>
      <w:r>
        <w:rPr>
          <w:rFonts w:ascii="Arial" w:hAnsi="Arial" w:cs="Arial"/>
          <w:sz w:val="22"/>
          <w:szCs w:val="22"/>
        </w:rPr>
        <w:t>, la verifica della congruità dei dati di Raccolta Differenziata con i quantitativi di MPS trattati dal CONVENZIONATO</w:t>
      </w:r>
      <w:r w:rsidRPr="003A70A9">
        <w:rPr>
          <w:rFonts w:ascii="Arial" w:hAnsi="Arial" w:cs="Arial"/>
          <w:sz w:val="22"/>
          <w:szCs w:val="22"/>
        </w:rPr>
        <w:t>.</w:t>
      </w:r>
    </w:p>
    <w:p w14:paraId="2B856089" w14:textId="77777777" w:rsidR="00FE7259" w:rsidRDefault="00FE7259" w:rsidP="00F93F3F">
      <w:pPr>
        <w:spacing w:after="120" w:line="300" w:lineRule="exact"/>
        <w:jc w:val="both"/>
        <w:rPr>
          <w:rFonts w:ascii="Arial" w:hAnsi="Arial" w:cs="Arial"/>
          <w:sz w:val="22"/>
          <w:szCs w:val="22"/>
        </w:rPr>
      </w:pPr>
      <w:r>
        <w:rPr>
          <w:rFonts w:ascii="Arial" w:hAnsi="Arial" w:cs="Arial"/>
          <w:sz w:val="22"/>
          <w:szCs w:val="22"/>
        </w:rPr>
        <w:t xml:space="preserve">Resta inteso che: </w:t>
      </w:r>
    </w:p>
    <w:p w14:paraId="36D52570" w14:textId="77777777" w:rsidR="00FE7259" w:rsidRDefault="00FE7259" w:rsidP="001A5938">
      <w:pPr>
        <w:numPr>
          <w:ilvl w:val="0"/>
          <w:numId w:val="46"/>
        </w:numPr>
        <w:spacing w:after="120" w:line="300" w:lineRule="exact"/>
        <w:ind w:left="709" w:hanging="283"/>
        <w:jc w:val="both"/>
        <w:rPr>
          <w:rFonts w:ascii="Arial" w:hAnsi="Arial" w:cs="Arial"/>
          <w:sz w:val="22"/>
          <w:szCs w:val="22"/>
        </w:rPr>
      </w:pPr>
      <w:r w:rsidRPr="003A70A9">
        <w:rPr>
          <w:rFonts w:ascii="Arial" w:hAnsi="Arial" w:cs="Arial"/>
          <w:sz w:val="22"/>
          <w:szCs w:val="22"/>
        </w:rPr>
        <w:t xml:space="preserve">Il CONVENZIONANTE </w:t>
      </w:r>
      <w:r>
        <w:rPr>
          <w:rFonts w:ascii="Arial" w:hAnsi="Arial" w:cs="Arial"/>
          <w:sz w:val="22"/>
          <w:szCs w:val="22"/>
        </w:rPr>
        <w:t xml:space="preserve">possiede la facoltà di verificare che le quantità trattate siano congrue rispetto a quelle risultanti dalla Raccolta Differenziata in relazione alle quantità stimate di raccolta indicate nell’ Allegato </w:t>
      </w:r>
      <w:proofErr w:type="spellStart"/>
      <w:r>
        <w:rPr>
          <w:rFonts w:ascii="Arial" w:hAnsi="Arial" w:cs="Arial"/>
          <w:sz w:val="22"/>
          <w:szCs w:val="22"/>
        </w:rPr>
        <w:t>n.2</w:t>
      </w:r>
      <w:proofErr w:type="spellEnd"/>
    </w:p>
    <w:p w14:paraId="2A09FFF9" w14:textId="77777777" w:rsidR="00FE7259" w:rsidRDefault="00FE7259" w:rsidP="001A5938">
      <w:pPr>
        <w:numPr>
          <w:ilvl w:val="0"/>
          <w:numId w:val="46"/>
        </w:numPr>
        <w:spacing w:after="120" w:line="300" w:lineRule="exact"/>
        <w:ind w:left="709" w:hanging="283"/>
        <w:jc w:val="both"/>
        <w:rPr>
          <w:rFonts w:ascii="Arial" w:hAnsi="Arial" w:cs="Arial"/>
          <w:sz w:val="22"/>
          <w:szCs w:val="22"/>
        </w:rPr>
      </w:pPr>
      <w:r>
        <w:rPr>
          <w:rFonts w:ascii="Arial" w:hAnsi="Arial" w:cs="Arial"/>
          <w:sz w:val="22"/>
          <w:szCs w:val="22"/>
        </w:rPr>
        <w:t>Le quantità di vetro MPS consegnate all’AZIENDA VETRARIA devono essere inferiori a quelle di vetro Grezzo ricevute dal CONVENZIONATO.</w:t>
      </w:r>
    </w:p>
    <w:p w14:paraId="5CADB578" w14:textId="77777777" w:rsidR="00FE7259" w:rsidRPr="00DB567A" w:rsidRDefault="00FE7259" w:rsidP="00F52661">
      <w:pPr>
        <w:spacing w:line="360" w:lineRule="auto"/>
        <w:jc w:val="both"/>
        <w:rPr>
          <w:rFonts w:ascii="Arial" w:hAnsi="Arial" w:cs="Arial"/>
          <w:b/>
          <w:sz w:val="22"/>
          <w:szCs w:val="22"/>
        </w:rPr>
      </w:pPr>
      <w:r w:rsidRPr="00DB567A">
        <w:rPr>
          <w:rFonts w:ascii="Arial" w:hAnsi="Arial" w:cs="Arial"/>
          <w:b/>
          <w:sz w:val="22"/>
          <w:szCs w:val="22"/>
        </w:rPr>
        <w:t>2.2</w:t>
      </w:r>
      <w:r w:rsidRPr="00DB567A">
        <w:rPr>
          <w:rFonts w:ascii="Arial" w:hAnsi="Arial" w:cs="Arial"/>
          <w:b/>
          <w:sz w:val="22"/>
          <w:szCs w:val="22"/>
        </w:rPr>
        <w:tab/>
      </w:r>
      <w:r>
        <w:rPr>
          <w:rFonts w:ascii="Arial" w:hAnsi="Arial" w:cs="Arial"/>
          <w:b/>
          <w:sz w:val="22"/>
          <w:szCs w:val="22"/>
        </w:rPr>
        <w:t>Congruità dei dati</w:t>
      </w:r>
      <w:r w:rsidRPr="00DB567A">
        <w:rPr>
          <w:rFonts w:ascii="Arial" w:hAnsi="Arial" w:cs="Arial"/>
          <w:b/>
          <w:sz w:val="22"/>
          <w:szCs w:val="22"/>
        </w:rPr>
        <w:t xml:space="preserve"> </w:t>
      </w:r>
    </w:p>
    <w:p w14:paraId="0F179769" w14:textId="77777777" w:rsidR="00FE7259" w:rsidRDefault="00FE7259" w:rsidP="00F52661">
      <w:pPr>
        <w:spacing w:after="120" w:line="300" w:lineRule="exact"/>
        <w:ind w:left="426"/>
        <w:jc w:val="both"/>
        <w:rPr>
          <w:rFonts w:ascii="Arial" w:hAnsi="Arial" w:cs="Arial"/>
          <w:sz w:val="22"/>
          <w:szCs w:val="22"/>
        </w:rPr>
      </w:pPr>
      <w:r>
        <w:rPr>
          <w:rFonts w:ascii="Arial" w:hAnsi="Arial" w:cs="Arial"/>
          <w:sz w:val="22"/>
          <w:szCs w:val="22"/>
        </w:rPr>
        <w:t>Laddove il CONVENZIONANTE o l’AZIENDA VETRARIA riscontrassero l’incongruità dei dati trasmessi dal CONVENZIONATO ai sensi del precedente art. 2.1. rispetto alle quantità di MPS consegnate all’AZIENDA VETRARIA, il CONVENZIONATO, su espressa richiesta del CONVENZIONANTE, dovrà fornire per iscritto ed entro un termine non superiore a dieci giorni le motivazioni di tale incongruità.</w:t>
      </w:r>
    </w:p>
    <w:p w14:paraId="17185051" w14:textId="77777777" w:rsidR="00FE7259" w:rsidRPr="003A70A9" w:rsidRDefault="00FE7259" w:rsidP="00F52661">
      <w:pPr>
        <w:spacing w:after="120" w:line="300" w:lineRule="exact"/>
        <w:ind w:left="426"/>
        <w:jc w:val="both"/>
        <w:rPr>
          <w:rFonts w:ascii="Arial" w:hAnsi="Arial" w:cs="Arial"/>
          <w:sz w:val="22"/>
          <w:szCs w:val="22"/>
        </w:rPr>
      </w:pPr>
      <w:r>
        <w:rPr>
          <w:rFonts w:ascii="Arial" w:hAnsi="Arial" w:cs="Arial"/>
          <w:sz w:val="22"/>
          <w:szCs w:val="22"/>
        </w:rPr>
        <w:t>L’omessa o insufficiente motivazione da parte del CONVENZIONATO dell’incongruità, rilevata dal CONVENZIONANTE, comporterà che il Corrispettivo di cui al successivo art. 4 venga calcolato non tenendo in considerazione le quantità di MPS eventualmente eccedenti rispetto alle quantità ritenute congrue dal CONVENZIONANTE in base ai dati di Raccolta Differenziata.</w:t>
      </w:r>
    </w:p>
    <w:p w14:paraId="1ACDFD9B" w14:textId="77777777" w:rsidR="00FE7259" w:rsidRPr="00DB567A" w:rsidRDefault="00FE7259" w:rsidP="003A70A9">
      <w:pPr>
        <w:spacing w:line="360" w:lineRule="auto"/>
        <w:jc w:val="both"/>
        <w:rPr>
          <w:rFonts w:ascii="Arial" w:hAnsi="Arial" w:cs="Arial"/>
          <w:b/>
          <w:sz w:val="22"/>
          <w:szCs w:val="22"/>
        </w:rPr>
      </w:pPr>
      <w:r w:rsidRPr="00DB567A">
        <w:rPr>
          <w:rFonts w:ascii="Arial" w:hAnsi="Arial" w:cs="Arial"/>
          <w:b/>
          <w:sz w:val="22"/>
          <w:szCs w:val="22"/>
        </w:rPr>
        <w:t>2.</w:t>
      </w:r>
      <w:r>
        <w:rPr>
          <w:rFonts w:ascii="Arial" w:hAnsi="Arial" w:cs="Arial"/>
          <w:b/>
          <w:sz w:val="22"/>
          <w:szCs w:val="22"/>
        </w:rPr>
        <w:t>3</w:t>
      </w:r>
      <w:r w:rsidRPr="00DB567A">
        <w:rPr>
          <w:rFonts w:ascii="Arial" w:hAnsi="Arial" w:cs="Arial"/>
          <w:b/>
          <w:sz w:val="22"/>
          <w:szCs w:val="22"/>
        </w:rPr>
        <w:tab/>
        <w:t xml:space="preserve">Obbligazioni dell’AZIENDA VETRARIA </w:t>
      </w:r>
    </w:p>
    <w:p w14:paraId="6B86F667"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Con la presente Convenzione PAF, l’AZIENDA VETRARIA si obbliga a:</w:t>
      </w:r>
    </w:p>
    <w:p w14:paraId="33A7B81E" w14:textId="77777777" w:rsidR="00FE7259" w:rsidRPr="003A70A9" w:rsidRDefault="00FE7259" w:rsidP="00F93F3F">
      <w:pPr>
        <w:spacing w:after="120" w:line="300" w:lineRule="exact"/>
        <w:ind w:left="426" w:hanging="426"/>
        <w:jc w:val="both"/>
        <w:rPr>
          <w:rFonts w:ascii="Arial" w:hAnsi="Arial" w:cs="Arial"/>
          <w:sz w:val="22"/>
          <w:szCs w:val="22"/>
        </w:rPr>
      </w:pPr>
      <w:r>
        <w:rPr>
          <w:rFonts w:ascii="Arial" w:hAnsi="Arial" w:cs="Arial"/>
          <w:sz w:val="22"/>
          <w:szCs w:val="22"/>
        </w:rPr>
        <w:t xml:space="preserve">i) </w:t>
      </w:r>
      <w:r w:rsidRPr="003A70A9">
        <w:rPr>
          <w:rFonts w:ascii="Arial" w:hAnsi="Arial" w:cs="Arial"/>
          <w:sz w:val="22"/>
          <w:szCs w:val="22"/>
        </w:rPr>
        <w:t>ritirare la MPS messa a disposizione dal Convenzionato con cadenze temporali preventivamente concordate e tali da garantire - salvi i casi di oggettivo e motivato impedimento - la regolarità e continuità dei ritiri, evitando una eccessiva saturazione della capacità di stoccaggio del CONVENZIONATO;</w:t>
      </w:r>
    </w:p>
    <w:p w14:paraId="444F238D" w14:textId="77777777" w:rsidR="00FE7259" w:rsidRPr="003A70A9" w:rsidRDefault="00FE7259" w:rsidP="00F93F3F">
      <w:pPr>
        <w:spacing w:after="120" w:line="300" w:lineRule="exact"/>
        <w:ind w:left="426" w:hanging="426"/>
        <w:jc w:val="both"/>
        <w:rPr>
          <w:rFonts w:ascii="Arial" w:hAnsi="Arial" w:cs="Arial"/>
          <w:sz w:val="22"/>
          <w:szCs w:val="22"/>
        </w:rPr>
      </w:pPr>
      <w:r>
        <w:rPr>
          <w:rFonts w:ascii="Arial" w:hAnsi="Arial" w:cs="Arial"/>
          <w:sz w:val="22"/>
          <w:szCs w:val="22"/>
        </w:rPr>
        <w:lastRenderedPageBreak/>
        <w:t xml:space="preserve">ii)   </w:t>
      </w:r>
      <w:r w:rsidRPr="003A70A9">
        <w:rPr>
          <w:rFonts w:ascii="Arial" w:hAnsi="Arial" w:cs="Arial"/>
          <w:sz w:val="22"/>
          <w:szCs w:val="22"/>
        </w:rPr>
        <w:t xml:space="preserve">corrispondere al CONVENZIONATO il corrispettivo previsto al successivo art. 4, nei termini, con le modalità e nei limiti ivi indicati; </w:t>
      </w:r>
    </w:p>
    <w:p w14:paraId="2B13AB18" w14:textId="77777777" w:rsidR="00FE7259" w:rsidRPr="003A70A9" w:rsidRDefault="00FE7259" w:rsidP="00F93F3F">
      <w:pPr>
        <w:spacing w:after="120" w:line="300" w:lineRule="exact"/>
        <w:ind w:left="426" w:hanging="426"/>
        <w:jc w:val="both"/>
        <w:rPr>
          <w:rFonts w:ascii="Arial" w:hAnsi="Arial" w:cs="Arial"/>
          <w:sz w:val="22"/>
          <w:szCs w:val="22"/>
        </w:rPr>
      </w:pPr>
      <w:r>
        <w:rPr>
          <w:rFonts w:ascii="Arial" w:hAnsi="Arial" w:cs="Arial"/>
          <w:sz w:val="22"/>
          <w:szCs w:val="22"/>
        </w:rPr>
        <w:t xml:space="preserve">iii)  </w:t>
      </w:r>
      <w:r w:rsidRPr="003A70A9">
        <w:rPr>
          <w:rFonts w:ascii="Arial" w:hAnsi="Arial" w:cs="Arial"/>
          <w:sz w:val="22"/>
          <w:szCs w:val="22"/>
        </w:rPr>
        <w:t>comunicare mensilmente al CONVENZIONANTE i dati relativi ai quantitativi di MPS avviati al riciclo.</w:t>
      </w:r>
    </w:p>
    <w:p w14:paraId="2C978D83" w14:textId="77777777" w:rsidR="00FE7259" w:rsidRPr="00DB567A" w:rsidRDefault="00FE7259" w:rsidP="003A70A9">
      <w:pPr>
        <w:spacing w:line="360" w:lineRule="auto"/>
        <w:jc w:val="both"/>
        <w:rPr>
          <w:rFonts w:ascii="Arial" w:hAnsi="Arial" w:cs="Arial"/>
          <w:b/>
          <w:sz w:val="22"/>
          <w:szCs w:val="22"/>
        </w:rPr>
      </w:pPr>
      <w:r w:rsidRPr="00DB567A">
        <w:rPr>
          <w:rFonts w:ascii="Arial" w:hAnsi="Arial" w:cs="Arial"/>
          <w:b/>
          <w:sz w:val="22"/>
          <w:szCs w:val="22"/>
        </w:rPr>
        <w:t>2.</w:t>
      </w:r>
      <w:r>
        <w:rPr>
          <w:rFonts w:ascii="Arial" w:hAnsi="Arial" w:cs="Arial"/>
          <w:b/>
          <w:sz w:val="22"/>
          <w:szCs w:val="22"/>
        </w:rPr>
        <w:t>4</w:t>
      </w:r>
      <w:r w:rsidRPr="00DB567A">
        <w:rPr>
          <w:rFonts w:ascii="Arial" w:hAnsi="Arial" w:cs="Arial"/>
          <w:b/>
          <w:sz w:val="22"/>
          <w:szCs w:val="22"/>
        </w:rPr>
        <w:tab/>
      </w:r>
      <w:r>
        <w:rPr>
          <w:rFonts w:ascii="Arial" w:hAnsi="Arial" w:cs="Arial"/>
          <w:b/>
          <w:sz w:val="22"/>
          <w:szCs w:val="22"/>
        </w:rPr>
        <w:t>T</w:t>
      </w:r>
      <w:r w:rsidRPr="00DB567A">
        <w:rPr>
          <w:rFonts w:ascii="Arial" w:hAnsi="Arial" w:cs="Arial"/>
          <w:b/>
          <w:sz w:val="22"/>
          <w:szCs w:val="22"/>
        </w:rPr>
        <w:t>rasferimento della MPS</w:t>
      </w:r>
    </w:p>
    <w:p w14:paraId="4D1CB39B"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Le Parti stabiliscono che la piena ed esclusiva titolarità e disponibilità della MPS oggetto della presente Convenzione PAF si trasferirà in capo all’AZIENDA VETRARIA – volta per volta e con riferimento ai singoli carichi di MPS – a partire dal momento dell’accettazione da parte dell’AZIENDA VETRARIA della MPS consegnata dal CONVENZIONATO presso lo stabilimento dell’AZIENDA VETRARIA sito in</w:t>
      </w:r>
      <w:r>
        <w:rPr>
          <w:rFonts w:ascii="Arial" w:hAnsi="Arial" w:cs="Arial"/>
          <w:sz w:val="22"/>
          <w:szCs w:val="22"/>
        </w:rPr>
        <w:t xml:space="preserve"> </w:t>
      </w:r>
      <w:r w:rsidRPr="00FE7259">
        <w:rPr>
          <w:rFonts w:ascii="Arial" w:hAnsi="Arial" w:cs="Arial"/>
          <w:b/>
          <w:i/>
          <w:noProof/>
          <w:color w:val="7F7F7F" w:themeColor="text1" w:themeTint="80"/>
          <w:sz w:val="22"/>
          <w:szCs w:val="22"/>
        </w:rPr>
        <w:t>…</w:t>
      </w:r>
      <w:r w:rsidRPr="00FE7259">
        <w:rPr>
          <w:rFonts w:ascii="Arial" w:hAnsi="Arial" w:cs="Arial"/>
          <w:i/>
          <w:color w:val="7F7F7F" w:themeColor="text1" w:themeTint="80"/>
          <w:sz w:val="22"/>
          <w:szCs w:val="22"/>
        </w:rPr>
        <w:t>.</w:t>
      </w:r>
    </w:p>
    <w:p w14:paraId="6123130E" w14:textId="77777777" w:rsidR="00FE7259" w:rsidRPr="00DB567A" w:rsidRDefault="00FE7259" w:rsidP="00A63BBF">
      <w:pPr>
        <w:spacing w:before="120" w:line="360" w:lineRule="auto"/>
        <w:jc w:val="both"/>
        <w:rPr>
          <w:rFonts w:ascii="Arial" w:hAnsi="Arial" w:cs="Arial"/>
          <w:b/>
          <w:sz w:val="22"/>
          <w:szCs w:val="22"/>
        </w:rPr>
      </w:pPr>
      <w:r w:rsidRPr="00DB567A">
        <w:rPr>
          <w:rFonts w:ascii="Arial" w:hAnsi="Arial" w:cs="Arial"/>
          <w:b/>
          <w:sz w:val="22"/>
          <w:szCs w:val="22"/>
        </w:rPr>
        <w:t>Art. 3) Caratteristiche della MPS</w:t>
      </w:r>
    </w:p>
    <w:p w14:paraId="199EE072"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La MPS, ottenuta dalla trasformazione dei Rifiuti di Imballaggio, dovrà possedere le caratteristiche indicate nell’</w:t>
      </w:r>
      <w:r w:rsidRPr="006B2C89">
        <w:rPr>
          <w:rFonts w:ascii="Arial" w:hAnsi="Arial" w:cs="Arial"/>
          <w:b/>
          <w:sz w:val="22"/>
          <w:szCs w:val="22"/>
        </w:rPr>
        <w:t xml:space="preserve">Allegato n. </w:t>
      </w:r>
      <w:r>
        <w:rPr>
          <w:rFonts w:ascii="Arial" w:hAnsi="Arial" w:cs="Arial"/>
          <w:b/>
          <w:sz w:val="22"/>
          <w:szCs w:val="22"/>
        </w:rPr>
        <w:t>3</w:t>
      </w:r>
      <w:r w:rsidRPr="003A70A9">
        <w:rPr>
          <w:rFonts w:ascii="Arial" w:hAnsi="Arial" w:cs="Arial"/>
          <w:sz w:val="22"/>
          <w:szCs w:val="22"/>
        </w:rPr>
        <w:t>.</w:t>
      </w:r>
    </w:p>
    <w:p w14:paraId="7F153F84" w14:textId="77777777" w:rsidR="00FE7259" w:rsidRPr="00DB567A" w:rsidRDefault="00FE7259" w:rsidP="00A63BBF">
      <w:pPr>
        <w:spacing w:before="120" w:line="360" w:lineRule="auto"/>
        <w:jc w:val="both"/>
        <w:rPr>
          <w:rFonts w:ascii="Arial" w:hAnsi="Arial" w:cs="Arial"/>
          <w:b/>
          <w:sz w:val="22"/>
          <w:szCs w:val="22"/>
        </w:rPr>
      </w:pPr>
      <w:r w:rsidRPr="00DB567A">
        <w:rPr>
          <w:rFonts w:ascii="Arial" w:hAnsi="Arial" w:cs="Arial"/>
          <w:b/>
          <w:sz w:val="22"/>
          <w:szCs w:val="22"/>
        </w:rPr>
        <w:t>Art. 4) Corrispettivo e modalità di fatturazione</w:t>
      </w:r>
    </w:p>
    <w:p w14:paraId="6D329D71"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L’AZIENDA VETRARIA si obbliga a corrispondere al CONVENZIONATO un importo onnicomprensivo preventivamente e convenzionalmente stabilito, quale corrispettivo (</w:t>
      </w:r>
      <w:r>
        <w:rPr>
          <w:rFonts w:ascii="Arial" w:hAnsi="Arial" w:cs="Arial"/>
          <w:sz w:val="22"/>
          <w:szCs w:val="22"/>
        </w:rPr>
        <w:t xml:space="preserve">di seguito, </w:t>
      </w:r>
      <w:r w:rsidRPr="003A70A9">
        <w:rPr>
          <w:rFonts w:ascii="Arial" w:hAnsi="Arial" w:cs="Arial"/>
          <w:sz w:val="22"/>
          <w:szCs w:val="22"/>
        </w:rPr>
        <w:t>“</w:t>
      </w:r>
      <w:r w:rsidRPr="00F93F3F">
        <w:rPr>
          <w:rFonts w:ascii="Arial" w:hAnsi="Arial" w:cs="Arial"/>
          <w:b/>
          <w:sz w:val="22"/>
          <w:szCs w:val="22"/>
        </w:rPr>
        <w:t>Corrispettivo</w:t>
      </w:r>
      <w:r w:rsidRPr="003A70A9">
        <w:rPr>
          <w:rFonts w:ascii="Arial" w:hAnsi="Arial" w:cs="Arial"/>
          <w:sz w:val="22"/>
          <w:szCs w:val="22"/>
        </w:rPr>
        <w:t xml:space="preserve">”) per: </w:t>
      </w:r>
    </w:p>
    <w:p w14:paraId="49CEE6DF"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(a) la messa a disposizione dei Rifiuti di Imballaggio provenienti dalla Raccolta Differenziata svolta negli ambiti territoriali per i quali il CONVENZIONATO è delegato alla sottoscrizione della presente Convenzione PAF aventi le caratteristiche qualitative previste per i Rifiuti di Imballaggio di fascia qualitativa B di cui all’Allegato Tecnico;</w:t>
      </w:r>
    </w:p>
    <w:p w14:paraId="217BC55E" w14:textId="0D09B555" w:rsidR="00FE7259" w:rsidRPr="00F93F3F" w:rsidRDefault="00FE7259" w:rsidP="00F93F3F">
      <w:pPr>
        <w:spacing w:after="120" w:line="300" w:lineRule="exact"/>
        <w:jc w:val="both"/>
        <w:rPr>
          <w:rFonts w:ascii="Arial" w:hAnsi="Arial" w:cs="Arial"/>
          <w:sz w:val="24"/>
          <w:szCs w:val="22"/>
        </w:rPr>
      </w:pPr>
      <w:r w:rsidRPr="003A70A9">
        <w:rPr>
          <w:rFonts w:ascii="Arial" w:hAnsi="Arial" w:cs="Arial"/>
          <w:sz w:val="22"/>
          <w:szCs w:val="22"/>
        </w:rPr>
        <w:t xml:space="preserve">(b) il trasporto presso l'Impianto di Trattamento dei Rifiuti di Imballaggio di cui al punto </w:t>
      </w:r>
      <w:r w:rsidR="00603CE7">
        <w:rPr>
          <w:rFonts w:ascii="Arial" w:hAnsi="Arial" w:cs="Arial"/>
          <w:sz w:val="22"/>
          <w:szCs w:val="22"/>
        </w:rPr>
        <w:t>5</w:t>
      </w:r>
      <w:r w:rsidRPr="003A70A9">
        <w:rPr>
          <w:rFonts w:ascii="Arial" w:hAnsi="Arial" w:cs="Arial"/>
          <w:sz w:val="22"/>
          <w:szCs w:val="22"/>
        </w:rPr>
        <w:t xml:space="preserve"> delle premesse, calcolato sulla base della distanza tra il suddetto Impianto di Trattamento e il deposito temporaneo/piattaforma di stoccaggio, oppure, in assenza di questi ultimi, sulla base della distanza tra il Comune con il numero di abitanti più elevato e l’Impianto di Trattamento; restando inteso che dette distanze saranno calcolate mediante il percorso suggerito dal sito </w:t>
      </w:r>
      <w:hyperlink r:id="rId9" w:history="1">
        <w:r w:rsidRPr="00F93F3F">
          <w:rPr>
            <w:rFonts w:ascii="Arial" w:hAnsi="Arial" w:cs="Arial"/>
            <w:sz w:val="22"/>
          </w:rPr>
          <w:t>www.viamichelin.it</w:t>
        </w:r>
      </w:hyperlink>
      <w:r w:rsidRPr="00F93F3F">
        <w:rPr>
          <w:rFonts w:ascii="Arial" w:hAnsi="Arial" w:cs="Arial"/>
          <w:sz w:val="24"/>
          <w:szCs w:val="22"/>
        </w:rPr>
        <w:t>;</w:t>
      </w:r>
    </w:p>
    <w:p w14:paraId="244F5E26"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(c) le operazioni di recupero necessarie per trasformare i Rifiuti di Imballaggio in MPS secondo il capitolato di accettazione concordato tra le Parti, comprensivo delle specifiche indicate nell’</w:t>
      </w:r>
      <w:r w:rsidRPr="00F93F3F">
        <w:rPr>
          <w:rFonts w:ascii="Arial" w:hAnsi="Arial" w:cs="Arial"/>
          <w:b/>
          <w:sz w:val="22"/>
          <w:szCs w:val="22"/>
        </w:rPr>
        <w:t xml:space="preserve">Allegato n. </w:t>
      </w:r>
      <w:r>
        <w:rPr>
          <w:rFonts w:ascii="Arial" w:hAnsi="Arial" w:cs="Arial"/>
          <w:b/>
          <w:sz w:val="22"/>
          <w:szCs w:val="22"/>
        </w:rPr>
        <w:t>3</w:t>
      </w:r>
      <w:r w:rsidRPr="003A70A9">
        <w:rPr>
          <w:rFonts w:ascii="Arial" w:hAnsi="Arial" w:cs="Arial"/>
          <w:sz w:val="22"/>
          <w:szCs w:val="22"/>
        </w:rPr>
        <w:t>;</w:t>
      </w:r>
    </w:p>
    <w:p w14:paraId="13DB97B9" w14:textId="77777777" w:rsidR="00FE7259" w:rsidRPr="00F93F3F" w:rsidRDefault="00FE7259" w:rsidP="00F93F3F">
      <w:pPr>
        <w:spacing w:after="120" w:line="300" w:lineRule="exact"/>
        <w:jc w:val="both"/>
        <w:rPr>
          <w:rFonts w:ascii="Arial" w:hAnsi="Arial" w:cs="Arial"/>
          <w:spacing w:val="-6"/>
          <w:sz w:val="22"/>
          <w:szCs w:val="22"/>
        </w:rPr>
      </w:pPr>
      <w:r w:rsidRPr="00F93F3F">
        <w:rPr>
          <w:rFonts w:ascii="Arial" w:hAnsi="Arial" w:cs="Arial"/>
          <w:spacing w:val="-6"/>
          <w:sz w:val="22"/>
          <w:szCs w:val="22"/>
        </w:rPr>
        <w:t xml:space="preserve">(d) le attività di recupero e/o smaltimento degli scarti che si originano dalle operazioni di recupero; </w:t>
      </w:r>
    </w:p>
    <w:p w14:paraId="6A58455C"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(e) il trasporto della MPS presso lo stabilimento concordato con l’AZIENDA VETRARIA.</w:t>
      </w:r>
    </w:p>
    <w:p w14:paraId="5769BA41"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 xml:space="preserve">Le Parti convengono che il Corrispettivo che l’AZIENDA VETRARIA corrisponderà al CONVENZIONATO - volta per volta e con riferimento ai singoli carichi della MPS – è pari ad </w:t>
      </w:r>
      <w:proofErr w:type="gramStart"/>
      <w:r w:rsidRPr="003A70A9">
        <w:rPr>
          <w:rFonts w:ascii="Arial" w:hAnsi="Arial" w:cs="Arial"/>
          <w:sz w:val="22"/>
          <w:szCs w:val="22"/>
        </w:rPr>
        <w:t>Euro</w:t>
      </w:r>
      <w:proofErr w:type="gramEnd"/>
      <w:r w:rsidRPr="003A70A9">
        <w:rPr>
          <w:rFonts w:ascii="Arial" w:hAnsi="Arial" w:cs="Arial"/>
          <w:sz w:val="22"/>
          <w:szCs w:val="22"/>
        </w:rPr>
        <w:t xml:space="preserve"> </w:t>
      </w:r>
      <w:r>
        <w:rPr>
          <w:rFonts w:ascii="Arial" w:hAnsi="Arial" w:cs="Arial"/>
          <w:b/>
          <w:noProof/>
          <w:sz w:val="22"/>
          <w:szCs w:val="22"/>
        </w:rPr>
        <w:t xml:space="preserve">  ….</w:t>
      </w:r>
      <w:r w:rsidRPr="003A70A9">
        <w:rPr>
          <w:rFonts w:ascii="Arial" w:hAnsi="Arial" w:cs="Arial"/>
          <w:sz w:val="22"/>
          <w:szCs w:val="22"/>
        </w:rPr>
        <w:t xml:space="preserve"> per ogni tonnellata di MPS ricevuta e accettata.</w:t>
      </w:r>
    </w:p>
    <w:p w14:paraId="0E1B35AB"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 xml:space="preserve">Resta inteso tra le Parti che l’obbligo di pagamento del Corrispettivo da parte dell’AZIENDA VETRARIA è sospensivamente condizionato all’esito positivo del controllo per accettazione effettuato dalla stessa AZIENDA VETRARIA sulla MPS consegnata dal CONVENZIONATO. </w:t>
      </w:r>
    </w:p>
    <w:p w14:paraId="44E6A3BB"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lastRenderedPageBreak/>
        <w:t>Le Parti convengono sin da ora che, qualora l’esito di tale controllo dovesse essere negativo, la MPS non sarà accettata. In questo caso il CONVENZIONATO si impegna a sottoporre, a propria cura e spese, la MPS ai necessari trattamenti fino a quando non diventi conforme al capitolato di accettazione definito tra il CONVENZIONATO e l’AZIENDA VETRARIA e riportato nell’</w:t>
      </w:r>
      <w:r w:rsidRPr="009F3991">
        <w:rPr>
          <w:rFonts w:ascii="Arial" w:hAnsi="Arial" w:cs="Arial"/>
          <w:b/>
          <w:sz w:val="22"/>
          <w:szCs w:val="22"/>
        </w:rPr>
        <w:t xml:space="preserve">Allegato n. </w:t>
      </w:r>
      <w:r>
        <w:rPr>
          <w:rFonts w:ascii="Arial" w:hAnsi="Arial" w:cs="Arial"/>
          <w:b/>
          <w:sz w:val="22"/>
          <w:szCs w:val="22"/>
        </w:rPr>
        <w:t>4</w:t>
      </w:r>
      <w:r w:rsidRPr="003A70A9">
        <w:rPr>
          <w:rFonts w:ascii="Arial" w:hAnsi="Arial" w:cs="Arial"/>
          <w:sz w:val="22"/>
          <w:szCs w:val="22"/>
        </w:rPr>
        <w:t>.</w:t>
      </w:r>
    </w:p>
    <w:p w14:paraId="5F242921"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Le parti convengono che (i) il Corrispettivo verrà corrisposto dall’ AZIENDA VETRARIA non oltre 90 giorni dal ricevimento da parte della stessa di ciascuna fattura; e che (ii) tra il CONVENZIONANTE e l’AZIENDA VETRARIA non sussiste il rapporto di solidarietà di cui all’art. 1292 c.c..</w:t>
      </w:r>
    </w:p>
    <w:p w14:paraId="094ABBEC" w14:textId="77777777" w:rsidR="00FE7259" w:rsidRPr="009F3991" w:rsidRDefault="00FE7259" w:rsidP="00A63BBF">
      <w:pPr>
        <w:spacing w:before="120" w:line="360" w:lineRule="auto"/>
        <w:jc w:val="both"/>
        <w:rPr>
          <w:rFonts w:ascii="Arial" w:hAnsi="Arial" w:cs="Arial"/>
          <w:b/>
          <w:sz w:val="22"/>
          <w:szCs w:val="22"/>
        </w:rPr>
      </w:pPr>
      <w:r w:rsidRPr="009F3991">
        <w:rPr>
          <w:rFonts w:ascii="Arial" w:hAnsi="Arial" w:cs="Arial"/>
          <w:b/>
          <w:sz w:val="22"/>
          <w:szCs w:val="22"/>
        </w:rPr>
        <w:t>Art. 5) Mancata rinuncia ai diritti</w:t>
      </w:r>
    </w:p>
    <w:p w14:paraId="1317F38D"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L’eventuale tolleranza, anche se protratta, di una delle Parti di comportamenti dell’altra costituenti violazioni delle disposizioni in forza della presente Convenzione PAF non costituirà rinuncia ai diritti che derivano dalle disposizioni violate, né al diritto di esigere il corretto adempimento di tutti i termini e le condizioni stabilite dalla Convenzione PAF.</w:t>
      </w:r>
    </w:p>
    <w:p w14:paraId="18E71F26" w14:textId="77777777" w:rsidR="00FE7259" w:rsidRPr="009F3991" w:rsidRDefault="00FE7259" w:rsidP="00A63BBF">
      <w:pPr>
        <w:spacing w:before="120" w:line="360" w:lineRule="auto"/>
        <w:jc w:val="both"/>
        <w:rPr>
          <w:rFonts w:ascii="Arial" w:hAnsi="Arial" w:cs="Arial"/>
          <w:b/>
          <w:sz w:val="22"/>
          <w:szCs w:val="22"/>
        </w:rPr>
      </w:pPr>
      <w:r w:rsidRPr="009F3991">
        <w:rPr>
          <w:rFonts w:ascii="Arial" w:hAnsi="Arial" w:cs="Arial"/>
          <w:b/>
          <w:sz w:val="22"/>
          <w:szCs w:val="22"/>
        </w:rPr>
        <w:t>Art. 6) Durata – Accordi precedenti</w:t>
      </w:r>
    </w:p>
    <w:p w14:paraId="75A2ADBF"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La presente Convenzione PAF costituisce la manifestazione completa degli accordi raggiunti fra le Parti e annulla e sostituisce qualsiasi accordo verbale o scritto eventualmente e precedentemente intervenuto tra le Parti nonché qualsivoglia rapporto di fatto eventualmente esistente tra le Parti.</w:t>
      </w:r>
    </w:p>
    <w:p w14:paraId="7CF07A62"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 xml:space="preserve">La presente Convenzione PAF </w:t>
      </w:r>
      <w:r>
        <w:rPr>
          <w:rFonts w:ascii="Arial" w:hAnsi="Arial" w:cs="Arial"/>
          <w:sz w:val="22"/>
          <w:szCs w:val="22"/>
        </w:rPr>
        <w:t xml:space="preserve">avrà durata dalla data di sottoscrizione fino al </w:t>
      </w:r>
      <w:r>
        <w:rPr>
          <w:rFonts w:ascii="Arial" w:hAnsi="Arial" w:cs="Arial"/>
          <w:b/>
          <w:sz w:val="22"/>
          <w:szCs w:val="22"/>
        </w:rPr>
        <w:t>…</w:t>
      </w:r>
      <w:r>
        <w:rPr>
          <w:rFonts w:ascii="Arial" w:hAnsi="Arial" w:cs="Arial"/>
          <w:sz w:val="22"/>
          <w:szCs w:val="22"/>
        </w:rPr>
        <w:t xml:space="preserve"> </w:t>
      </w:r>
      <w:r w:rsidRPr="003A70A9">
        <w:rPr>
          <w:rFonts w:ascii="Arial" w:hAnsi="Arial" w:cs="Arial"/>
          <w:sz w:val="22"/>
          <w:szCs w:val="22"/>
        </w:rPr>
        <w:t>e potrà essere rinnovata alla scadenza soltanto con un nuovo accordo scritto tra le Parti.</w:t>
      </w:r>
    </w:p>
    <w:p w14:paraId="30940780"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Le Parti convengono che la presente Convezione PAF produrrà effetti, ex. art. 1353 c.c., fino al verificarsi di una delle seguenti condizioni risolutive: (i) il venir meno per qualsiasi ragione, anche non imputabile al CONVENZIONATO, della validità e/o efficacia della delega conferita al CONVENZIONATO; o (ii) il venir meno, in capo al CONVENZIONATO, della disponibilità dell’Impianto di Trattamento.</w:t>
      </w:r>
    </w:p>
    <w:p w14:paraId="39F083C1" w14:textId="77777777" w:rsidR="00FE7259" w:rsidRPr="009F3991" w:rsidRDefault="00FE7259" w:rsidP="00A63BBF">
      <w:pPr>
        <w:spacing w:before="120" w:line="360" w:lineRule="auto"/>
        <w:jc w:val="both"/>
        <w:rPr>
          <w:rFonts w:ascii="Arial" w:hAnsi="Arial" w:cs="Arial"/>
          <w:b/>
          <w:sz w:val="22"/>
          <w:szCs w:val="22"/>
        </w:rPr>
      </w:pPr>
      <w:r w:rsidRPr="009F3991">
        <w:rPr>
          <w:rFonts w:ascii="Arial" w:hAnsi="Arial" w:cs="Arial"/>
          <w:b/>
          <w:sz w:val="22"/>
          <w:szCs w:val="22"/>
        </w:rPr>
        <w:t>Art. 7) Recesso</w:t>
      </w:r>
    </w:p>
    <w:p w14:paraId="5AFB5D2D"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 xml:space="preserve">Le Parti convengono che è facoltà di ciascuna Parte recedere dalla presente Convenzione PAF con preavviso scritto da inviarsi alle altre Parti con lettera raccomandata A/R  o PEC almeno 90 giorni prima. </w:t>
      </w:r>
    </w:p>
    <w:p w14:paraId="78326DEC"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 xml:space="preserve">La facoltà di recesso è esercitabile a partire dal secondo anno di vigenza della Convenzione. </w:t>
      </w:r>
    </w:p>
    <w:p w14:paraId="41AFEA20" w14:textId="77777777" w:rsidR="00FE7259" w:rsidRPr="003A70A9" w:rsidRDefault="00FE7259" w:rsidP="00F93F3F">
      <w:pPr>
        <w:spacing w:after="120" w:line="300" w:lineRule="exact"/>
        <w:jc w:val="both"/>
        <w:rPr>
          <w:rFonts w:ascii="Arial" w:hAnsi="Arial" w:cs="Arial"/>
          <w:sz w:val="22"/>
          <w:szCs w:val="22"/>
        </w:rPr>
      </w:pPr>
      <w:r w:rsidRPr="003A70A9">
        <w:rPr>
          <w:rFonts w:ascii="Arial" w:hAnsi="Arial" w:cs="Arial"/>
          <w:sz w:val="22"/>
          <w:szCs w:val="22"/>
        </w:rPr>
        <w:t>In caso di esercizio del diritto di recesso da parte del CONVENZIONANTE la presente Convenzione PAF perderà di efficacia, fermo restando la facoltà per il CONVENZIONATO di chiedere al CONVENZIONANTE di sottoscrivere una convenzione di tipo Grezzo.</w:t>
      </w:r>
    </w:p>
    <w:p w14:paraId="14B59CFA" w14:textId="77777777" w:rsidR="00FE7259" w:rsidRPr="003A70A9" w:rsidRDefault="00FE7259" w:rsidP="00F93F3F">
      <w:pPr>
        <w:spacing w:after="120" w:line="300" w:lineRule="exact"/>
        <w:jc w:val="both"/>
        <w:rPr>
          <w:rFonts w:ascii="Arial" w:hAnsi="Arial" w:cs="Arial"/>
          <w:sz w:val="22"/>
          <w:szCs w:val="22"/>
        </w:rPr>
        <w:sectPr w:rsidR="00FE7259" w:rsidRPr="003A70A9" w:rsidSect="00FE7259">
          <w:headerReference w:type="default" r:id="rId10"/>
          <w:footerReference w:type="even" r:id="rId11"/>
          <w:footerReference w:type="default" r:id="rId12"/>
          <w:pgSz w:w="11906" w:h="16838" w:code="9"/>
          <w:pgMar w:top="1389" w:right="1274" w:bottom="1701" w:left="1276" w:header="624" w:footer="925" w:gutter="0"/>
          <w:pgNumType w:start="1"/>
          <w:cols w:space="720"/>
        </w:sectPr>
      </w:pPr>
    </w:p>
    <w:p w14:paraId="1653E403" w14:textId="7A4AF8E5" w:rsidR="00FE7259" w:rsidRDefault="00FE7259" w:rsidP="00F93F3F">
      <w:pPr>
        <w:spacing w:after="120" w:line="300" w:lineRule="exact"/>
        <w:jc w:val="both"/>
        <w:rPr>
          <w:rFonts w:ascii="Arial" w:hAnsi="Arial" w:cs="Arial"/>
          <w:sz w:val="22"/>
          <w:szCs w:val="22"/>
        </w:rPr>
      </w:pPr>
      <w:r w:rsidRPr="003A70A9">
        <w:rPr>
          <w:rFonts w:ascii="Arial" w:hAnsi="Arial" w:cs="Arial"/>
          <w:sz w:val="22"/>
          <w:szCs w:val="22"/>
        </w:rPr>
        <w:t xml:space="preserve">In caso di esercizio del diritto di recesso da parte dell’AZIENDA VETRARIA o del CONVENZIONATO, quest’ultimo avrà facoltà di individuare una nuova impresa vetraria in sostituzione dell’AZIENDA VETRARIA receduta. La Convenzione PAF sottoscritta con la nuova azienda vetraria terminerà alla scadenza stabilita nella Convenzione PAF da cui si è receduto.  Resta fermo il diritto del CONVENZIONATO di sottoscrivere una nuova convenzione con il </w:t>
      </w:r>
      <w:r w:rsidRPr="003A70A9">
        <w:rPr>
          <w:rFonts w:ascii="Arial" w:hAnsi="Arial" w:cs="Arial"/>
          <w:sz w:val="22"/>
          <w:szCs w:val="22"/>
        </w:rPr>
        <w:lastRenderedPageBreak/>
        <w:t xml:space="preserve">CONVENZIONANTE relativa al materiale grezzo. Tale Convenzione avrà efficacia a partire dal </w:t>
      </w:r>
      <w:proofErr w:type="gramStart"/>
      <w:r w:rsidRPr="003A70A9">
        <w:rPr>
          <w:rFonts w:ascii="Arial" w:hAnsi="Arial" w:cs="Arial"/>
          <w:sz w:val="22"/>
          <w:szCs w:val="22"/>
        </w:rPr>
        <w:t>1°</w:t>
      </w:r>
      <w:proofErr w:type="gramEnd"/>
      <w:r w:rsidRPr="003A70A9">
        <w:rPr>
          <w:rFonts w:ascii="Arial" w:hAnsi="Arial" w:cs="Arial"/>
          <w:sz w:val="22"/>
          <w:szCs w:val="22"/>
        </w:rPr>
        <w:t xml:space="preserve"> giorno del mese successivo alla data di sottoscrizione.</w:t>
      </w:r>
    </w:p>
    <w:p w14:paraId="2B5EFB9E" w14:textId="77777777" w:rsidR="00FE7259" w:rsidRPr="00F93F3F" w:rsidRDefault="00FE7259" w:rsidP="00A63BBF">
      <w:pPr>
        <w:spacing w:before="120" w:line="360" w:lineRule="auto"/>
        <w:jc w:val="both"/>
        <w:rPr>
          <w:rFonts w:ascii="Arial" w:hAnsi="Arial" w:cs="Arial"/>
          <w:b/>
          <w:sz w:val="22"/>
          <w:szCs w:val="22"/>
        </w:rPr>
      </w:pPr>
      <w:r w:rsidRPr="00F93F3F">
        <w:rPr>
          <w:rFonts w:ascii="Arial" w:hAnsi="Arial" w:cs="Arial"/>
          <w:b/>
          <w:sz w:val="22"/>
          <w:szCs w:val="22"/>
        </w:rPr>
        <w:t>Art. 8) Cessione della Convenzione</w:t>
      </w:r>
    </w:p>
    <w:p w14:paraId="75E79C89" w14:textId="77777777" w:rsidR="00FE7259" w:rsidRPr="00F93F3F" w:rsidRDefault="00FE7259" w:rsidP="00445488">
      <w:pPr>
        <w:spacing w:after="120" w:line="300" w:lineRule="exact"/>
        <w:jc w:val="both"/>
        <w:rPr>
          <w:rFonts w:ascii="Arial" w:hAnsi="Arial" w:cs="Arial"/>
          <w:spacing w:val="-4"/>
          <w:sz w:val="22"/>
          <w:szCs w:val="22"/>
        </w:rPr>
      </w:pPr>
      <w:r w:rsidRPr="00F93F3F">
        <w:rPr>
          <w:rFonts w:ascii="Arial" w:hAnsi="Arial" w:cs="Arial"/>
          <w:spacing w:val="-4"/>
          <w:sz w:val="22"/>
          <w:szCs w:val="22"/>
        </w:rPr>
        <w:t xml:space="preserve">L’AZIENDA VETRARIA, previo consenso del CONVENZIONATO, ha facoltà di cedere la presente CONVENZIONE PAF ad un’altra AZIENDA VETRARIA (“Cessionaria”) in possesso dei requisiti necessari per lo svolgimento delle attività oggetto della presente Convenzione PAF. </w:t>
      </w:r>
    </w:p>
    <w:p w14:paraId="516D2031" w14:textId="1DF073F4" w:rsidR="00FE7259" w:rsidRPr="003A70A9" w:rsidRDefault="00FE7259" w:rsidP="00445488">
      <w:pPr>
        <w:spacing w:after="120" w:line="300" w:lineRule="exact"/>
        <w:jc w:val="both"/>
        <w:rPr>
          <w:rFonts w:ascii="Arial" w:hAnsi="Arial" w:cs="Arial"/>
          <w:sz w:val="22"/>
          <w:szCs w:val="22"/>
        </w:rPr>
      </w:pPr>
      <w:r w:rsidRPr="003A70A9">
        <w:rPr>
          <w:rFonts w:ascii="Arial" w:hAnsi="Arial" w:cs="Arial"/>
          <w:sz w:val="22"/>
          <w:szCs w:val="22"/>
        </w:rPr>
        <w:t xml:space="preserve">Il </w:t>
      </w:r>
      <w:r w:rsidR="00D41C1F">
        <w:rPr>
          <w:rFonts w:ascii="Arial" w:hAnsi="Arial" w:cs="Arial"/>
          <w:sz w:val="22"/>
          <w:szCs w:val="22"/>
        </w:rPr>
        <w:t>CoReVe</w:t>
      </w:r>
      <w:r w:rsidRPr="003A70A9">
        <w:rPr>
          <w:rFonts w:ascii="Arial" w:hAnsi="Arial" w:cs="Arial"/>
          <w:sz w:val="22"/>
          <w:szCs w:val="22"/>
        </w:rPr>
        <w:t xml:space="preserve"> si riserva la facoltà di verificare, entro 30 giorni decorrenti dalla ricezione della comunicazione dell’AZIENDA VETRARIA, la sussistenza di tali requisiti. Ove nulla osti da parte del </w:t>
      </w:r>
      <w:r w:rsidR="00D41C1F">
        <w:rPr>
          <w:rFonts w:ascii="Arial" w:hAnsi="Arial" w:cs="Arial"/>
          <w:sz w:val="22"/>
          <w:szCs w:val="22"/>
        </w:rPr>
        <w:t>CoReVe</w:t>
      </w:r>
      <w:r w:rsidRPr="003A70A9">
        <w:rPr>
          <w:rFonts w:ascii="Arial" w:hAnsi="Arial" w:cs="Arial"/>
          <w:sz w:val="22"/>
          <w:szCs w:val="22"/>
        </w:rPr>
        <w:t>, la cessione avrà efficacia trascorsi 30 giorni dalla ricezione della comunicazione dell’AZIENDA VETRARIA cedente.</w:t>
      </w:r>
    </w:p>
    <w:p w14:paraId="6278CB58" w14:textId="77777777" w:rsidR="00FE7259" w:rsidRPr="00F93F3F" w:rsidRDefault="00FE7259" w:rsidP="00A63BBF">
      <w:pPr>
        <w:spacing w:before="120" w:line="360" w:lineRule="auto"/>
        <w:jc w:val="both"/>
        <w:rPr>
          <w:rFonts w:ascii="Arial" w:hAnsi="Arial" w:cs="Arial"/>
          <w:b/>
          <w:sz w:val="22"/>
          <w:szCs w:val="22"/>
        </w:rPr>
      </w:pPr>
      <w:r w:rsidRPr="00F93F3F">
        <w:rPr>
          <w:rFonts w:ascii="Arial" w:hAnsi="Arial" w:cs="Arial"/>
          <w:b/>
          <w:sz w:val="22"/>
          <w:szCs w:val="22"/>
        </w:rPr>
        <w:t>Art. 9) Controversie</w:t>
      </w:r>
    </w:p>
    <w:p w14:paraId="4F1DDD1D" w14:textId="77777777" w:rsidR="00FE7259" w:rsidRPr="003A70A9" w:rsidRDefault="00FE7259" w:rsidP="00445488">
      <w:pPr>
        <w:spacing w:after="120" w:line="300" w:lineRule="exact"/>
        <w:jc w:val="both"/>
        <w:rPr>
          <w:rFonts w:ascii="Arial" w:hAnsi="Arial" w:cs="Arial"/>
          <w:sz w:val="22"/>
          <w:szCs w:val="22"/>
        </w:rPr>
      </w:pPr>
      <w:r w:rsidRPr="003A70A9">
        <w:rPr>
          <w:rFonts w:ascii="Arial" w:hAnsi="Arial" w:cs="Arial"/>
          <w:sz w:val="22"/>
          <w:szCs w:val="22"/>
        </w:rPr>
        <w:t>Ogni controversia derivante dallo svolgimento della presente Convenzione PAF sarà sottoposta al giudizio di un collegio arbitrale composto di tre membri, di cui uno nominato dal CONVENZIONATO, un altro nominato dal CONVENZIONANTE e dall’AZIENDA VETRERIA ed il terzo scelto di comune accordo dai due arbitri con funzioni di Presidente. In caso di disaccordo il Presidente sarà nominato dal Presidente della C.C.I.A.A. di Milano su istanza della parte più diligente. Il Collegio Arbitrale deciderà secondo equità.</w:t>
      </w:r>
    </w:p>
    <w:p w14:paraId="47B87BD3" w14:textId="77777777" w:rsidR="00FE7259" w:rsidRPr="00F93F3F" w:rsidRDefault="00FE7259" w:rsidP="003A70A9">
      <w:pPr>
        <w:spacing w:line="360" w:lineRule="auto"/>
        <w:jc w:val="both"/>
        <w:rPr>
          <w:rFonts w:ascii="Arial" w:hAnsi="Arial" w:cs="Arial"/>
          <w:b/>
          <w:sz w:val="22"/>
          <w:szCs w:val="22"/>
        </w:rPr>
      </w:pPr>
      <w:r w:rsidRPr="00F93F3F">
        <w:rPr>
          <w:rFonts w:ascii="Arial" w:hAnsi="Arial" w:cs="Arial"/>
          <w:b/>
          <w:sz w:val="22"/>
          <w:szCs w:val="22"/>
        </w:rPr>
        <w:t xml:space="preserve">Milano, </w:t>
      </w:r>
      <w:r>
        <w:rPr>
          <w:rFonts w:ascii="Arial" w:hAnsi="Arial" w:cs="Arial"/>
          <w:b/>
          <w:sz w:val="22"/>
          <w:szCs w:val="22"/>
        </w:rPr>
        <w:t>…</w:t>
      </w:r>
    </w:p>
    <w:p w14:paraId="4A7EBF79" w14:textId="77777777" w:rsidR="00C30BBE" w:rsidRDefault="00C30BBE" w:rsidP="003A70A9">
      <w:pPr>
        <w:spacing w:line="360" w:lineRule="auto"/>
        <w:jc w:val="both"/>
        <w:rPr>
          <w:rFonts w:ascii="Arial" w:hAnsi="Arial" w:cs="Arial"/>
          <w:sz w:val="22"/>
          <w:szCs w:val="22"/>
        </w:rPr>
      </w:pPr>
    </w:p>
    <w:p w14:paraId="20D6828B" w14:textId="77777777" w:rsidR="00C30BBE" w:rsidRDefault="00C30BBE" w:rsidP="003A70A9">
      <w:pPr>
        <w:spacing w:line="360" w:lineRule="auto"/>
        <w:jc w:val="both"/>
        <w:rPr>
          <w:rFonts w:ascii="Arial" w:hAnsi="Arial" w:cs="Arial"/>
          <w:sz w:val="22"/>
          <w:szCs w:val="22"/>
        </w:rPr>
      </w:pPr>
    </w:p>
    <w:p w14:paraId="5B09C697" w14:textId="2446BB74" w:rsidR="00FE7259" w:rsidRPr="003A70A9" w:rsidRDefault="00FE7259" w:rsidP="003A70A9">
      <w:pPr>
        <w:spacing w:line="360" w:lineRule="auto"/>
        <w:jc w:val="both"/>
        <w:rPr>
          <w:rFonts w:ascii="Arial" w:hAnsi="Arial" w:cs="Arial"/>
          <w:sz w:val="22"/>
          <w:szCs w:val="22"/>
        </w:rPr>
      </w:pPr>
      <w:r w:rsidRPr="003A70A9">
        <w:rPr>
          <w:rFonts w:ascii="Arial" w:hAnsi="Arial" w:cs="Arial"/>
          <w:sz w:val="22"/>
          <w:szCs w:val="22"/>
        </w:rPr>
        <w:t xml:space="preserve">Presidente </w:t>
      </w:r>
      <w:r>
        <w:rPr>
          <w:rFonts w:ascii="Arial" w:hAnsi="Arial" w:cs="Arial"/>
          <w:sz w:val="22"/>
          <w:szCs w:val="22"/>
        </w:rPr>
        <w:t>di</w:t>
      </w:r>
      <w:r w:rsidRPr="003A70A9">
        <w:rPr>
          <w:rFonts w:ascii="Arial" w:hAnsi="Arial" w:cs="Arial"/>
          <w:sz w:val="22"/>
          <w:szCs w:val="22"/>
        </w:rPr>
        <w:t xml:space="preserve"> </w:t>
      </w:r>
      <w:r w:rsidR="00D41C1F">
        <w:rPr>
          <w:rFonts w:ascii="Arial" w:hAnsi="Arial" w:cs="Arial"/>
          <w:sz w:val="22"/>
          <w:szCs w:val="22"/>
        </w:rPr>
        <w:t>CoReVe</w:t>
      </w:r>
    </w:p>
    <w:p w14:paraId="211485B2" w14:textId="77777777" w:rsidR="00FE7259" w:rsidRDefault="00FE7259" w:rsidP="003A70A9">
      <w:pPr>
        <w:spacing w:line="360" w:lineRule="auto"/>
        <w:jc w:val="both"/>
        <w:rPr>
          <w:rFonts w:ascii="Arial" w:hAnsi="Arial" w:cs="Arial"/>
          <w:sz w:val="22"/>
          <w:szCs w:val="22"/>
        </w:rPr>
      </w:pPr>
    </w:p>
    <w:p w14:paraId="2B59B44A" w14:textId="77777777" w:rsidR="00FE7259" w:rsidRPr="003A70A9" w:rsidRDefault="00FE7259" w:rsidP="003A70A9">
      <w:pPr>
        <w:spacing w:line="360" w:lineRule="auto"/>
        <w:jc w:val="both"/>
        <w:rPr>
          <w:rFonts w:ascii="Arial" w:hAnsi="Arial" w:cs="Arial"/>
          <w:sz w:val="22"/>
          <w:szCs w:val="22"/>
        </w:rPr>
      </w:pPr>
      <w:r w:rsidRPr="003A70A9">
        <w:rPr>
          <w:rFonts w:ascii="Arial" w:hAnsi="Arial" w:cs="Arial"/>
          <w:sz w:val="22"/>
          <w:szCs w:val="22"/>
        </w:rPr>
        <w:t>_______________________________</w:t>
      </w:r>
    </w:p>
    <w:p w14:paraId="2B663E52" w14:textId="77777777" w:rsidR="00FE7259" w:rsidRPr="003A70A9" w:rsidRDefault="00FE7259" w:rsidP="003A70A9">
      <w:pPr>
        <w:spacing w:line="360" w:lineRule="auto"/>
        <w:jc w:val="both"/>
        <w:rPr>
          <w:rFonts w:ascii="Arial" w:hAnsi="Arial" w:cs="Arial"/>
          <w:sz w:val="22"/>
          <w:szCs w:val="22"/>
        </w:rPr>
      </w:pPr>
    </w:p>
    <w:p w14:paraId="0C71958D" w14:textId="77777777" w:rsidR="00FE7259" w:rsidRPr="003A70A9" w:rsidRDefault="00FE7259" w:rsidP="003A70A9">
      <w:pPr>
        <w:spacing w:line="360" w:lineRule="auto"/>
        <w:jc w:val="both"/>
        <w:rPr>
          <w:rFonts w:ascii="Arial" w:hAnsi="Arial" w:cs="Arial"/>
          <w:sz w:val="22"/>
          <w:szCs w:val="22"/>
        </w:rPr>
      </w:pPr>
      <w:r>
        <w:rPr>
          <w:rFonts w:ascii="Arial" w:hAnsi="Arial" w:cs="Arial"/>
          <w:noProof/>
          <w:sz w:val="22"/>
          <w:szCs w:val="22"/>
        </w:rPr>
        <w:t>…</w:t>
      </w:r>
    </w:p>
    <w:p w14:paraId="7C82F9D1" w14:textId="77777777" w:rsidR="00FE7259" w:rsidRPr="003A70A9" w:rsidRDefault="00FE7259" w:rsidP="003A70A9">
      <w:pPr>
        <w:spacing w:line="360" w:lineRule="auto"/>
        <w:jc w:val="both"/>
        <w:rPr>
          <w:rFonts w:ascii="Arial" w:hAnsi="Arial" w:cs="Arial"/>
          <w:sz w:val="22"/>
          <w:szCs w:val="22"/>
        </w:rPr>
      </w:pPr>
      <w:r w:rsidRPr="0078326B">
        <w:rPr>
          <w:rFonts w:ascii="Arial" w:hAnsi="Arial" w:cs="Arial"/>
          <w:noProof/>
          <w:sz w:val="22"/>
          <w:szCs w:val="22"/>
        </w:rPr>
        <w:t>Legale Rappresentante</w:t>
      </w:r>
      <w:r>
        <w:rPr>
          <w:rFonts w:ascii="Arial" w:hAnsi="Arial" w:cs="Arial"/>
          <w:sz w:val="22"/>
          <w:szCs w:val="22"/>
        </w:rPr>
        <w:t xml:space="preserve"> </w:t>
      </w:r>
      <w:r w:rsidRPr="003A70A9">
        <w:rPr>
          <w:rFonts w:ascii="Arial" w:hAnsi="Arial" w:cs="Arial"/>
          <w:sz w:val="22"/>
          <w:szCs w:val="22"/>
        </w:rPr>
        <w:t xml:space="preserve">di </w:t>
      </w:r>
      <w:r>
        <w:rPr>
          <w:rFonts w:ascii="Arial" w:hAnsi="Arial" w:cs="Arial"/>
          <w:noProof/>
          <w:sz w:val="22"/>
          <w:szCs w:val="22"/>
        </w:rPr>
        <w:t>…</w:t>
      </w:r>
    </w:p>
    <w:p w14:paraId="47B6BE96" w14:textId="77777777" w:rsidR="00FE7259" w:rsidRDefault="00FE7259" w:rsidP="003A70A9">
      <w:pPr>
        <w:spacing w:line="360" w:lineRule="auto"/>
        <w:jc w:val="both"/>
        <w:rPr>
          <w:rFonts w:ascii="Arial" w:hAnsi="Arial" w:cs="Arial"/>
          <w:sz w:val="22"/>
          <w:szCs w:val="22"/>
        </w:rPr>
      </w:pPr>
    </w:p>
    <w:p w14:paraId="48BA5D7A" w14:textId="77777777" w:rsidR="00FE7259" w:rsidRPr="003A70A9" w:rsidRDefault="00FE7259" w:rsidP="003A70A9">
      <w:pPr>
        <w:spacing w:line="360" w:lineRule="auto"/>
        <w:jc w:val="both"/>
        <w:rPr>
          <w:rFonts w:ascii="Arial" w:hAnsi="Arial" w:cs="Arial"/>
          <w:sz w:val="22"/>
          <w:szCs w:val="22"/>
        </w:rPr>
      </w:pPr>
      <w:r w:rsidRPr="003A70A9">
        <w:rPr>
          <w:rFonts w:ascii="Arial" w:hAnsi="Arial" w:cs="Arial"/>
          <w:sz w:val="22"/>
          <w:szCs w:val="22"/>
        </w:rPr>
        <w:t>_______________________________</w:t>
      </w:r>
    </w:p>
    <w:p w14:paraId="30A0FB1F" w14:textId="77777777" w:rsidR="00FE7259" w:rsidRPr="003A70A9" w:rsidRDefault="00FE7259" w:rsidP="003A70A9">
      <w:pPr>
        <w:spacing w:line="360" w:lineRule="auto"/>
        <w:jc w:val="both"/>
        <w:rPr>
          <w:rFonts w:ascii="Arial" w:hAnsi="Arial" w:cs="Arial"/>
          <w:sz w:val="22"/>
          <w:szCs w:val="22"/>
        </w:rPr>
      </w:pPr>
    </w:p>
    <w:p w14:paraId="2ACE9A06" w14:textId="77777777" w:rsidR="00FE7259" w:rsidRPr="003A70A9" w:rsidRDefault="00FE7259" w:rsidP="003A70A9">
      <w:pPr>
        <w:spacing w:line="360" w:lineRule="auto"/>
        <w:jc w:val="both"/>
        <w:rPr>
          <w:rFonts w:ascii="Arial" w:hAnsi="Arial" w:cs="Arial"/>
          <w:sz w:val="22"/>
          <w:szCs w:val="22"/>
        </w:rPr>
      </w:pPr>
      <w:r>
        <w:rPr>
          <w:rFonts w:ascii="Arial" w:hAnsi="Arial" w:cs="Arial"/>
          <w:noProof/>
          <w:sz w:val="22"/>
          <w:szCs w:val="22"/>
        </w:rPr>
        <w:t>…</w:t>
      </w:r>
    </w:p>
    <w:p w14:paraId="52F78FC7" w14:textId="77777777" w:rsidR="00FE7259" w:rsidRPr="003A70A9" w:rsidRDefault="00FE7259" w:rsidP="003A70A9">
      <w:pPr>
        <w:spacing w:line="360" w:lineRule="auto"/>
        <w:jc w:val="both"/>
        <w:rPr>
          <w:rFonts w:ascii="Arial" w:hAnsi="Arial" w:cs="Arial"/>
          <w:sz w:val="22"/>
          <w:szCs w:val="22"/>
        </w:rPr>
      </w:pPr>
      <w:r w:rsidRPr="0078326B">
        <w:rPr>
          <w:rFonts w:ascii="Arial" w:hAnsi="Arial" w:cs="Arial"/>
          <w:noProof/>
          <w:sz w:val="22"/>
          <w:szCs w:val="22"/>
        </w:rPr>
        <w:t>Legale Rappresentante</w:t>
      </w:r>
      <w:r>
        <w:rPr>
          <w:rFonts w:ascii="Arial" w:hAnsi="Arial" w:cs="Arial"/>
          <w:sz w:val="22"/>
          <w:szCs w:val="22"/>
        </w:rPr>
        <w:t xml:space="preserve"> </w:t>
      </w:r>
      <w:r w:rsidRPr="003A70A9">
        <w:rPr>
          <w:rFonts w:ascii="Arial" w:hAnsi="Arial" w:cs="Arial"/>
          <w:sz w:val="22"/>
          <w:szCs w:val="22"/>
        </w:rPr>
        <w:t xml:space="preserve">di </w:t>
      </w:r>
      <w:r>
        <w:rPr>
          <w:rFonts w:ascii="Arial" w:hAnsi="Arial" w:cs="Arial"/>
          <w:noProof/>
          <w:sz w:val="22"/>
          <w:szCs w:val="22"/>
        </w:rPr>
        <w:t>…</w:t>
      </w:r>
    </w:p>
    <w:p w14:paraId="7E539696" w14:textId="77777777" w:rsidR="00FE7259" w:rsidRDefault="00FE7259" w:rsidP="0057629D">
      <w:pPr>
        <w:spacing w:line="360" w:lineRule="auto"/>
        <w:jc w:val="both"/>
        <w:rPr>
          <w:rFonts w:ascii="Arial" w:hAnsi="Arial" w:cs="Arial"/>
          <w:sz w:val="22"/>
          <w:szCs w:val="22"/>
        </w:rPr>
      </w:pPr>
    </w:p>
    <w:p w14:paraId="67C4FBC4" w14:textId="77777777" w:rsidR="00FE7259" w:rsidRPr="003A70A9" w:rsidRDefault="00FE7259" w:rsidP="0057629D">
      <w:pPr>
        <w:spacing w:line="360" w:lineRule="auto"/>
        <w:jc w:val="both"/>
        <w:rPr>
          <w:rFonts w:ascii="Arial" w:hAnsi="Arial" w:cs="Arial"/>
          <w:sz w:val="22"/>
          <w:szCs w:val="22"/>
        </w:rPr>
      </w:pPr>
      <w:r w:rsidRPr="003A70A9">
        <w:rPr>
          <w:rFonts w:ascii="Arial" w:hAnsi="Arial" w:cs="Arial"/>
          <w:sz w:val="22"/>
          <w:szCs w:val="22"/>
        </w:rPr>
        <w:t>_______________________________</w:t>
      </w:r>
    </w:p>
    <w:p w14:paraId="5FFDE13F" w14:textId="77777777" w:rsidR="00FE7259" w:rsidRDefault="00FE7259" w:rsidP="003A70A9">
      <w:pPr>
        <w:spacing w:line="360" w:lineRule="auto"/>
        <w:jc w:val="both"/>
        <w:rPr>
          <w:rFonts w:ascii="Arial" w:hAnsi="Arial" w:cs="Arial"/>
          <w:sz w:val="22"/>
          <w:szCs w:val="22"/>
        </w:rPr>
      </w:pPr>
    </w:p>
    <w:p w14:paraId="701A406F" w14:textId="77777777" w:rsidR="0085482B" w:rsidRDefault="0085482B" w:rsidP="003A70A9">
      <w:pPr>
        <w:spacing w:line="360" w:lineRule="auto"/>
        <w:jc w:val="both"/>
        <w:rPr>
          <w:rFonts w:ascii="Arial" w:hAnsi="Arial" w:cs="Arial"/>
          <w:sz w:val="22"/>
          <w:szCs w:val="22"/>
        </w:rPr>
      </w:pPr>
    </w:p>
    <w:p w14:paraId="002F0DD5" w14:textId="77777777" w:rsidR="0085482B" w:rsidRDefault="0085482B" w:rsidP="003A70A9">
      <w:pPr>
        <w:spacing w:line="360" w:lineRule="auto"/>
        <w:jc w:val="both"/>
        <w:rPr>
          <w:rFonts w:ascii="Arial" w:hAnsi="Arial" w:cs="Arial"/>
          <w:sz w:val="22"/>
          <w:szCs w:val="22"/>
        </w:rPr>
      </w:pPr>
    </w:p>
    <w:p w14:paraId="2DC8E516" w14:textId="77777777" w:rsidR="0085482B" w:rsidRDefault="0085482B" w:rsidP="003A70A9">
      <w:pPr>
        <w:spacing w:line="360" w:lineRule="auto"/>
        <w:jc w:val="both"/>
        <w:rPr>
          <w:rFonts w:ascii="Arial" w:hAnsi="Arial" w:cs="Arial"/>
          <w:sz w:val="22"/>
          <w:szCs w:val="22"/>
        </w:rPr>
      </w:pPr>
    </w:p>
    <w:p w14:paraId="74A8574C" w14:textId="77777777" w:rsidR="0085482B" w:rsidRDefault="0085482B" w:rsidP="003A70A9">
      <w:pPr>
        <w:spacing w:line="360" w:lineRule="auto"/>
        <w:jc w:val="both"/>
        <w:rPr>
          <w:rFonts w:ascii="Arial" w:hAnsi="Arial" w:cs="Arial"/>
          <w:sz w:val="22"/>
          <w:szCs w:val="22"/>
        </w:rPr>
      </w:pPr>
    </w:p>
    <w:p w14:paraId="5A666BCA" w14:textId="77777777" w:rsidR="0085482B" w:rsidRDefault="0085482B" w:rsidP="003A70A9">
      <w:pPr>
        <w:spacing w:line="360" w:lineRule="auto"/>
        <w:jc w:val="both"/>
        <w:rPr>
          <w:rFonts w:ascii="Arial" w:hAnsi="Arial" w:cs="Arial"/>
          <w:sz w:val="22"/>
          <w:szCs w:val="22"/>
        </w:rPr>
      </w:pPr>
    </w:p>
    <w:p w14:paraId="0EE2A0E2" w14:textId="77777777" w:rsidR="0085482B" w:rsidRDefault="0085482B" w:rsidP="0085482B">
      <w:pPr>
        <w:pStyle w:val="Corpotesto"/>
        <w:kinsoku w:val="0"/>
        <w:overflowPunct w:val="0"/>
        <w:spacing w:after="1"/>
      </w:pPr>
    </w:p>
    <w:p w14:paraId="2742A4FE" w14:textId="1B2B5CBC" w:rsidR="0085482B" w:rsidRDefault="0085482B" w:rsidP="0085482B">
      <w:pPr>
        <w:pStyle w:val="Corpotesto"/>
        <w:kinsoku w:val="0"/>
        <w:overflowPunct w:val="0"/>
        <w:spacing w:line="39" w:lineRule="exact"/>
        <w:ind w:left="111" w:right="-29"/>
        <w:rPr>
          <w:b/>
          <w:bCs/>
          <w:position w:val="-1"/>
          <w:sz w:val="3"/>
          <w:szCs w:val="3"/>
        </w:rPr>
      </w:pPr>
      <w:r>
        <w:rPr>
          <w:b/>
          <w:bCs/>
          <w:noProof/>
          <w:position w:val="-1"/>
          <w:sz w:val="3"/>
          <w:szCs w:val="3"/>
        </w:rPr>
        <mc:AlternateContent>
          <mc:Choice Requires="wpg">
            <w:drawing>
              <wp:inline distT="0" distB="0" distL="0" distR="0" wp14:anchorId="566D7D64" wp14:editId="1C3FBE9B">
                <wp:extent cx="6234430" cy="36000"/>
                <wp:effectExtent l="0" t="0" r="0" b="2540"/>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36000"/>
                          <a:chOff x="0" y="0"/>
                          <a:chExt cx="10652" cy="40"/>
                        </a:xfrm>
                      </wpg:grpSpPr>
                      <wps:wsp>
                        <wps:cNvPr id="10" name="Freeform 7"/>
                        <wps:cNvSpPr>
                          <a:spLocks/>
                        </wps:cNvSpPr>
                        <wps:spPr bwMode="auto">
                          <a:xfrm>
                            <a:off x="0" y="0"/>
                            <a:ext cx="10652" cy="40"/>
                          </a:xfrm>
                          <a:custGeom>
                            <a:avLst/>
                            <a:gdLst>
                              <a:gd name="T0" fmla="*/ 10651 w 10652"/>
                              <a:gd name="T1" fmla="*/ 0 h 40"/>
                              <a:gd name="T2" fmla="*/ 0 w 10652"/>
                              <a:gd name="T3" fmla="*/ 0 h 40"/>
                              <a:gd name="T4" fmla="*/ 0 w 10652"/>
                              <a:gd name="T5" fmla="*/ 39 h 40"/>
                              <a:gd name="T6" fmla="*/ 10651 w 10652"/>
                              <a:gd name="T7" fmla="*/ 39 h 40"/>
                              <a:gd name="T8" fmla="*/ 10651 w 10652"/>
                              <a:gd name="T9" fmla="*/ 0 h 40"/>
                            </a:gdLst>
                            <a:ahLst/>
                            <a:cxnLst>
                              <a:cxn ang="0">
                                <a:pos x="T0" y="T1"/>
                              </a:cxn>
                              <a:cxn ang="0">
                                <a:pos x="T2" y="T3"/>
                              </a:cxn>
                              <a:cxn ang="0">
                                <a:pos x="T4" y="T5"/>
                              </a:cxn>
                              <a:cxn ang="0">
                                <a:pos x="T6" y="T7"/>
                              </a:cxn>
                              <a:cxn ang="0">
                                <a:pos x="T8" y="T9"/>
                              </a:cxn>
                            </a:cxnLst>
                            <a:rect l="0" t="0" r="r" b="b"/>
                            <a:pathLst>
                              <a:path w="10652" h="40">
                                <a:moveTo>
                                  <a:pt x="10651" y="0"/>
                                </a:moveTo>
                                <a:lnTo>
                                  <a:pt x="0" y="0"/>
                                </a:lnTo>
                                <a:lnTo>
                                  <a:pt x="0" y="39"/>
                                </a:lnTo>
                                <a:lnTo>
                                  <a:pt x="10651" y="39"/>
                                </a:lnTo>
                                <a:lnTo>
                                  <a:pt x="10651" y="0"/>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2DF738" id="Gruppo 9" o:spid="_x0000_s1026" style="width:490.9pt;height:2.85pt;mso-position-horizontal-relative:char;mso-position-vertical-relative:line" coordsize="10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">
                <v:shape id="Freeform 7" o:spid="_x0000_s1027" style="position:absolute;width:10652;height:40;visibility:visible;mso-wrap-style:square;v-text-anchor:top" coordsize="10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" path="m10651,l,,,39r10651,l10651,xe" fillcolor="#1f487c" stroked="f">
                  <v:path arrowok="t" o:connecttype="custom" o:connectlocs="10651,0;0,0;0,39;10651,39;10651,0" o:connectangles="0,0,0,0,0"/>
                </v:shape>
                <w10:anchorlock/>
              </v:group>
            </w:pict>
          </mc:Fallback>
        </mc:AlternateContent>
      </w:r>
    </w:p>
    <w:p w14:paraId="42C0622A" w14:textId="3BF3D709" w:rsidR="0085482B" w:rsidRDefault="0085482B" w:rsidP="004C349F">
      <w:pPr>
        <w:pStyle w:val="Corpotesto"/>
        <w:kinsoku w:val="0"/>
        <w:overflowPunct w:val="0"/>
        <w:spacing w:before="113" w:after="240"/>
        <w:ind w:left="119"/>
        <w:rPr>
          <w:b/>
          <w:bCs/>
          <w:color w:val="000000"/>
          <w:sz w:val="22"/>
          <w:szCs w:val="22"/>
        </w:rPr>
      </w:pPr>
      <w:r>
        <w:rPr>
          <w:color w:val="5C83B4"/>
          <w:sz w:val="22"/>
          <w:szCs w:val="22"/>
        </w:rPr>
        <w:t xml:space="preserve">Convenzionato: </w:t>
      </w:r>
      <w:r>
        <w:rPr>
          <w:color w:val="5C83B4"/>
          <w:sz w:val="22"/>
          <w:szCs w:val="22"/>
        </w:rPr>
        <w:tab/>
      </w:r>
      <w:r>
        <w:rPr>
          <w:color w:val="5C83B4"/>
          <w:sz w:val="22"/>
          <w:szCs w:val="22"/>
        </w:rPr>
        <w:tab/>
      </w:r>
      <w:r>
        <w:rPr>
          <w:color w:val="5C83B4"/>
          <w:sz w:val="22"/>
          <w:szCs w:val="22"/>
        </w:rPr>
        <w:tab/>
      </w:r>
      <w:r>
        <w:rPr>
          <w:color w:val="5C83B4"/>
          <w:sz w:val="22"/>
          <w:szCs w:val="22"/>
        </w:rPr>
        <w:tab/>
      </w:r>
      <w:r>
        <w:rPr>
          <w:color w:val="5C83B4"/>
          <w:sz w:val="22"/>
          <w:szCs w:val="22"/>
        </w:rPr>
        <w:tab/>
      </w:r>
      <w:r>
        <w:rPr>
          <w:color w:val="5C83B4"/>
          <w:sz w:val="22"/>
          <w:szCs w:val="22"/>
        </w:rPr>
        <w:tab/>
        <w:t>Azienda Vetraria:</w:t>
      </w:r>
    </w:p>
    <w:p w14:paraId="581DB16D" w14:textId="0AA16FB0" w:rsidR="0085482B" w:rsidRDefault="0085482B" w:rsidP="0085482B">
      <w:pPr>
        <w:pStyle w:val="Corpotesto"/>
        <w:kinsoku w:val="0"/>
        <w:overflowPunct w:val="0"/>
        <w:spacing w:line="40" w:lineRule="exact"/>
        <w:ind w:left="111" w:right="-29"/>
        <w:rPr>
          <w:b/>
          <w:bCs/>
          <w:position w:val="-1"/>
          <w:sz w:val="4"/>
          <w:szCs w:val="4"/>
        </w:rPr>
      </w:pPr>
      <w:r>
        <w:rPr>
          <w:b/>
          <w:bCs/>
          <w:noProof/>
          <w:position w:val="-1"/>
          <w:sz w:val="4"/>
          <w:szCs w:val="4"/>
        </w:rPr>
        <mc:AlternateContent>
          <mc:Choice Requires="wpg">
            <w:drawing>
              <wp:inline distT="0" distB="0" distL="0" distR="0" wp14:anchorId="41703FEB" wp14:editId="41B94236">
                <wp:extent cx="6238240" cy="36000"/>
                <wp:effectExtent l="0" t="0" r="0" b="2540"/>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8240" cy="36000"/>
                          <a:chOff x="0" y="0"/>
                          <a:chExt cx="10652" cy="41"/>
                        </a:xfrm>
                      </wpg:grpSpPr>
                      <wps:wsp>
                        <wps:cNvPr id="8" name="Freeform 9"/>
                        <wps:cNvSpPr>
                          <a:spLocks/>
                        </wps:cNvSpPr>
                        <wps:spPr bwMode="auto">
                          <a:xfrm>
                            <a:off x="0" y="0"/>
                            <a:ext cx="10652" cy="41"/>
                          </a:xfrm>
                          <a:custGeom>
                            <a:avLst/>
                            <a:gdLst>
                              <a:gd name="T0" fmla="*/ 10651 w 10652"/>
                              <a:gd name="T1" fmla="*/ 0 h 41"/>
                              <a:gd name="T2" fmla="*/ 0 w 10652"/>
                              <a:gd name="T3" fmla="*/ 0 h 41"/>
                              <a:gd name="T4" fmla="*/ 0 w 10652"/>
                              <a:gd name="T5" fmla="*/ 40 h 41"/>
                              <a:gd name="T6" fmla="*/ 10651 w 10652"/>
                              <a:gd name="T7" fmla="*/ 40 h 41"/>
                              <a:gd name="T8" fmla="*/ 10651 w 10652"/>
                              <a:gd name="T9" fmla="*/ 0 h 41"/>
                            </a:gdLst>
                            <a:ahLst/>
                            <a:cxnLst>
                              <a:cxn ang="0">
                                <a:pos x="T0" y="T1"/>
                              </a:cxn>
                              <a:cxn ang="0">
                                <a:pos x="T2" y="T3"/>
                              </a:cxn>
                              <a:cxn ang="0">
                                <a:pos x="T4" y="T5"/>
                              </a:cxn>
                              <a:cxn ang="0">
                                <a:pos x="T6" y="T7"/>
                              </a:cxn>
                              <a:cxn ang="0">
                                <a:pos x="T8" y="T9"/>
                              </a:cxn>
                            </a:cxnLst>
                            <a:rect l="0" t="0" r="r" b="b"/>
                            <a:pathLst>
                              <a:path w="10652" h="41">
                                <a:moveTo>
                                  <a:pt x="10651" y="0"/>
                                </a:moveTo>
                                <a:lnTo>
                                  <a:pt x="0" y="0"/>
                                </a:lnTo>
                                <a:lnTo>
                                  <a:pt x="0" y="40"/>
                                </a:lnTo>
                                <a:lnTo>
                                  <a:pt x="10651" y="40"/>
                                </a:lnTo>
                                <a:lnTo>
                                  <a:pt x="10651" y="0"/>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6E3BA7" id="Gruppo 7" o:spid="_x0000_s1026" style="width:491.2pt;height:2.85pt;mso-position-horizontal-relative:char;mso-position-vertical-relative:line" coordsize="10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">
                <v:shape id="Freeform 9" o:spid="_x0000_s1027" style="position:absolute;width:10652;height:41;visibility:visible;mso-wrap-style:square;v-text-anchor:top" coordsize="106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" path="m10651,l,,,40r10651,l10651,xe" fillcolor="#1f487c" stroked="f">
                  <v:path arrowok="t" o:connecttype="custom" o:connectlocs="10651,0;0,0;0,40;10651,40;10651,0" o:connectangles="0,0,0,0,0"/>
                </v:shape>
                <w10:anchorlock/>
              </v:group>
            </w:pict>
          </mc:Fallback>
        </mc:AlternateContent>
      </w:r>
    </w:p>
    <w:p w14:paraId="062C7E8A" w14:textId="77777777" w:rsidR="0085482B" w:rsidRDefault="0085482B" w:rsidP="0085482B">
      <w:pPr>
        <w:pStyle w:val="Corpotesto"/>
        <w:kinsoku w:val="0"/>
        <w:overflowPunct w:val="0"/>
        <w:rPr>
          <w:b/>
          <w:bCs/>
        </w:rPr>
      </w:pPr>
    </w:p>
    <w:p w14:paraId="73FF22BC" w14:textId="2EB5E6F6" w:rsidR="0085482B" w:rsidRDefault="0085482B" w:rsidP="0085482B">
      <w:pPr>
        <w:pStyle w:val="Corpotesto"/>
        <w:kinsoku w:val="0"/>
        <w:overflowPunct w:val="0"/>
        <w:spacing w:before="18"/>
        <w:ind w:left="117"/>
        <w:rPr>
          <w:b/>
          <w:bCs/>
          <w:color w:val="000000"/>
          <w:sz w:val="22"/>
          <w:szCs w:val="22"/>
        </w:rPr>
      </w:pPr>
      <w:r>
        <w:rPr>
          <w:color w:val="5C83B4"/>
          <w:sz w:val="22"/>
          <w:szCs w:val="22"/>
        </w:rPr>
        <w:t>Bacino: xx</w:t>
      </w:r>
      <w:r>
        <w:rPr>
          <w:color w:val="000000"/>
          <w:sz w:val="22"/>
          <w:szCs w:val="22"/>
        </w:rPr>
        <w:t>/ xx</w:t>
      </w:r>
      <w:r>
        <w:rPr>
          <w:color w:val="000000"/>
          <w:sz w:val="22"/>
          <w:szCs w:val="22"/>
        </w:rPr>
        <w:tab/>
      </w:r>
      <w:r>
        <w:rPr>
          <w:color w:val="000000"/>
          <w:sz w:val="22"/>
          <w:szCs w:val="22"/>
        </w:rPr>
        <w:tab/>
        <w:t xml:space="preserve"> </w:t>
      </w:r>
      <w:r w:rsidR="004C349F">
        <w:rPr>
          <w:color w:val="000000"/>
          <w:sz w:val="22"/>
          <w:szCs w:val="22"/>
        </w:rPr>
        <w:tab/>
      </w:r>
      <w:r w:rsidR="004C349F">
        <w:rPr>
          <w:color w:val="000000"/>
          <w:sz w:val="22"/>
          <w:szCs w:val="22"/>
        </w:rPr>
        <w:tab/>
      </w:r>
      <w:r>
        <w:rPr>
          <w:color w:val="5C83B4"/>
          <w:sz w:val="22"/>
          <w:szCs w:val="22"/>
        </w:rPr>
        <w:t>Piattaforma:</w:t>
      </w:r>
    </w:p>
    <w:p w14:paraId="1DE485C1" w14:textId="77777777" w:rsidR="0085482B" w:rsidRDefault="0085482B" w:rsidP="0085482B">
      <w:pPr>
        <w:pStyle w:val="Corpotesto"/>
        <w:kinsoku w:val="0"/>
        <w:overflowPunct w:val="0"/>
        <w:rPr>
          <w:b/>
          <w:bCs/>
        </w:rPr>
      </w:pPr>
    </w:p>
    <w:p w14:paraId="62EBEF8A" w14:textId="082101FB" w:rsidR="0085482B" w:rsidRDefault="0085482B" w:rsidP="0085482B">
      <w:pPr>
        <w:pStyle w:val="Corpotesto"/>
        <w:kinsoku w:val="0"/>
        <w:overflowPunct w:val="0"/>
        <w:spacing w:before="17"/>
        <w:ind w:left="117"/>
        <w:rPr>
          <w:b/>
          <w:bCs/>
          <w:color w:val="000000"/>
          <w:sz w:val="22"/>
          <w:szCs w:val="22"/>
        </w:rPr>
      </w:pPr>
      <w:r>
        <w:rPr>
          <w:color w:val="5C83B4"/>
          <w:sz w:val="22"/>
          <w:szCs w:val="22"/>
        </w:rPr>
        <w:t xml:space="preserve">Delegante: </w:t>
      </w:r>
    </w:p>
    <w:p w14:paraId="10516457" w14:textId="77777777" w:rsidR="0085482B" w:rsidRDefault="0085482B" w:rsidP="0085482B">
      <w:pPr>
        <w:pStyle w:val="Corpotesto"/>
        <w:kinsoku w:val="0"/>
        <w:overflowPunct w:val="0"/>
        <w:spacing w:before="2"/>
        <w:rPr>
          <w:b/>
          <w:bCs/>
          <w:sz w:val="29"/>
          <w:szCs w:val="29"/>
        </w:rPr>
      </w:pPr>
    </w:p>
    <w:p w14:paraId="0AFB7109" w14:textId="7555A710" w:rsidR="0085482B" w:rsidRPr="0085482B" w:rsidRDefault="0085482B" w:rsidP="0085482B">
      <w:pPr>
        <w:pStyle w:val="Corpotesto"/>
        <w:kinsoku w:val="0"/>
        <w:overflowPunct w:val="0"/>
        <w:spacing w:before="1"/>
        <w:ind w:left="117"/>
        <w:rPr>
          <w:color w:val="5C83B4"/>
          <w:sz w:val="22"/>
          <w:szCs w:val="22"/>
        </w:rPr>
        <w:sectPr w:rsidR="0085482B" w:rsidRPr="0085482B" w:rsidSect="00746A35">
          <w:headerReference w:type="default" r:id="rId13"/>
          <w:footerReference w:type="default" r:id="rId14"/>
          <w:type w:val="continuous"/>
          <w:pgSz w:w="11906" w:h="16838" w:code="9"/>
          <w:pgMar w:top="1701" w:right="1418" w:bottom="1701" w:left="1276" w:header="624" w:footer="932" w:gutter="0"/>
          <w:cols w:space="720"/>
        </w:sectPr>
      </w:pPr>
      <w:r>
        <w:rPr>
          <w:color w:val="5C83B4"/>
          <w:sz w:val="22"/>
          <w:szCs w:val="22"/>
        </w:rPr>
        <w:t>Comune:</w:t>
      </w:r>
    </w:p>
    <w:p w14:paraId="6B2C3026" w14:textId="77777777" w:rsidR="00FE7259" w:rsidRPr="005859C6" w:rsidRDefault="00FE7259" w:rsidP="0057629D">
      <w:pPr>
        <w:kinsoku w:val="0"/>
        <w:overflowPunct w:val="0"/>
        <w:autoSpaceDE w:val="0"/>
        <w:autoSpaceDN w:val="0"/>
        <w:adjustRightInd w:val="0"/>
        <w:spacing w:before="240" w:after="120"/>
        <w:ind w:firstLine="567"/>
        <w:rPr>
          <w:rFonts w:cs="Calibri"/>
          <w:b/>
          <w:bCs/>
          <w:color w:val="5C83B4"/>
          <w:spacing w:val="38"/>
          <w:sz w:val="24"/>
          <w:szCs w:val="24"/>
        </w:rPr>
      </w:pPr>
      <w:r>
        <w:rPr>
          <w:noProof/>
        </w:rPr>
        <w:lastRenderedPageBreak/>
        <mc:AlternateContent>
          <mc:Choice Requires="wps">
            <w:drawing>
              <wp:anchor distT="0" distB="0" distL="114300" distR="114300" simplePos="0" relativeHeight="251659264" behindDoc="0" locked="0" layoutInCell="1" allowOverlap="1" wp14:anchorId="1F0CA4D2" wp14:editId="431BD006">
                <wp:simplePos x="0" y="0"/>
                <wp:positionH relativeFrom="column">
                  <wp:posOffset>347345</wp:posOffset>
                </wp:positionH>
                <wp:positionV relativeFrom="paragraph">
                  <wp:posOffset>11430</wp:posOffset>
                </wp:positionV>
                <wp:extent cx="629983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straightConnector1">
                          <a:avLst/>
                        </a:prstGeom>
                        <a:noFill/>
                        <a:ln w="285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42462" id="_x0000_t32" coordsize="21600,21600" o:spt="32" o:oned="t" path="m,l21600,21600e" filled="f">
                <v:path arrowok="t" fillok="f" o:connecttype="none"/>
                <o:lock v:ext="edit" shapetype="t"/>
              </v:shapetype>
              <v:shape id="AutoShape 2" o:spid="_x0000_s1026" type="#_x0000_t32" style="position:absolute;margin-left:27.35pt;margin-top:.9pt;width:49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" strokecolor="#365f91" strokeweight="2.25pt"/>
            </w:pict>
          </mc:Fallback>
        </mc:AlternateContent>
      </w:r>
      <w:r>
        <w:rPr>
          <w:rFonts w:cs="Calibri"/>
          <w:b/>
          <w:bCs/>
          <w:color w:val="5B9BD5"/>
          <w:spacing w:val="1"/>
          <w:sz w:val="24"/>
          <w:szCs w:val="24"/>
        </w:rPr>
        <w:t xml:space="preserve">Convenzionato: </w:t>
      </w:r>
      <w:r>
        <w:rPr>
          <w:rFonts w:cs="Calibri"/>
          <w:noProof/>
          <w:color w:val="000000"/>
          <w:sz w:val="24"/>
          <w:szCs w:val="24"/>
        </w:rPr>
        <w:t>…</w:t>
      </w:r>
      <w:r>
        <w:rPr>
          <w:rFonts w:cs="Calibri"/>
          <w:color w:val="000000"/>
          <w:sz w:val="24"/>
          <w:szCs w:val="24"/>
        </w:rPr>
        <w:tab/>
        <w:t xml:space="preserve">       </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sidRPr="00E61A30">
        <w:rPr>
          <w:rFonts w:cs="Calibri"/>
          <w:b/>
          <w:bCs/>
          <w:color w:val="5C83B4"/>
          <w:sz w:val="24"/>
          <w:szCs w:val="24"/>
        </w:rPr>
        <w:t>Azienda Vetraria:</w:t>
      </w:r>
      <w:r>
        <w:rPr>
          <w:rFonts w:cs="Calibri"/>
          <w:b/>
          <w:bCs/>
          <w:color w:val="5C83B4"/>
          <w:spacing w:val="38"/>
          <w:sz w:val="24"/>
          <w:szCs w:val="24"/>
        </w:rPr>
        <w:t xml:space="preserve"> </w:t>
      </w:r>
      <w:r>
        <w:rPr>
          <w:rFonts w:cs="Calibri"/>
          <w:noProof/>
          <w:color w:val="000000"/>
          <w:sz w:val="24"/>
          <w:szCs w:val="24"/>
        </w:rPr>
        <w:t>…</w:t>
      </w:r>
    </w:p>
    <w:p w14:paraId="193FFF65" w14:textId="77777777" w:rsidR="00FE7259" w:rsidRPr="00A2772E" w:rsidRDefault="00FE7259" w:rsidP="0057629D">
      <w:pPr>
        <w:kinsoku w:val="0"/>
        <w:overflowPunct w:val="0"/>
        <w:autoSpaceDE w:val="0"/>
        <w:autoSpaceDN w:val="0"/>
        <w:adjustRightInd w:val="0"/>
      </w:pPr>
      <w:r>
        <w:rPr>
          <w:noProof/>
        </w:rPr>
        <mc:AlternateContent>
          <mc:Choice Requires="wps">
            <w:drawing>
              <wp:anchor distT="0" distB="0" distL="114300" distR="114300" simplePos="0" relativeHeight="251660288" behindDoc="0" locked="0" layoutInCell="1" allowOverlap="1" wp14:anchorId="1D0857D0" wp14:editId="641D9409">
                <wp:simplePos x="0" y="0"/>
                <wp:positionH relativeFrom="column">
                  <wp:posOffset>347345</wp:posOffset>
                </wp:positionH>
                <wp:positionV relativeFrom="paragraph">
                  <wp:posOffset>53975</wp:posOffset>
                </wp:positionV>
                <wp:extent cx="629983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straightConnector1">
                          <a:avLst/>
                        </a:prstGeom>
                        <a:noFill/>
                        <a:ln w="285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1A71B" id="AutoShape 3" o:spid="_x0000_s1026" type="#_x0000_t32" style="position:absolute;margin-left:27.35pt;margin-top:4.25pt;width:49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" strokecolor="#365f91" strokeweight="2.25pt"/>
            </w:pict>
          </mc:Fallback>
        </mc:AlternateContent>
      </w:r>
    </w:p>
    <w:p w14:paraId="47357439" w14:textId="77777777" w:rsidR="00FE7259" w:rsidRDefault="00FE7259" w:rsidP="0057629D">
      <w:pPr>
        <w:kinsoku w:val="0"/>
        <w:overflowPunct w:val="0"/>
        <w:autoSpaceDE w:val="0"/>
        <w:autoSpaceDN w:val="0"/>
        <w:adjustRightInd w:val="0"/>
        <w:spacing w:before="18"/>
        <w:rPr>
          <w:rFonts w:cs="Calibri"/>
          <w:b/>
          <w:bCs/>
          <w:color w:val="5C83B4"/>
          <w:spacing w:val="1"/>
        </w:rPr>
      </w:pPr>
    </w:p>
    <w:p w14:paraId="68B880D4" w14:textId="77777777" w:rsidR="00FE7259" w:rsidRPr="00A2772E" w:rsidRDefault="00FE7259" w:rsidP="0057629D">
      <w:pPr>
        <w:kinsoku w:val="0"/>
        <w:overflowPunct w:val="0"/>
        <w:autoSpaceDE w:val="0"/>
        <w:autoSpaceDN w:val="0"/>
        <w:adjustRightInd w:val="0"/>
        <w:spacing w:before="1" w:line="110" w:lineRule="exact"/>
        <w:rPr>
          <w:sz w:val="11"/>
          <w:szCs w:val="11"/>
        </w:rPr>
      </w:pPr>
    </w:p>
    <w:tbl>
      <w:tblPr>
        <w:tblW w:w="0" w:type="auto"/>
        <w:tblInd w:w="392" w:type="dxa"/>
        <w:tblLook w:val="04A0" w:firstRow="1" w:lastRow="0" w:firstColumn="1" w:lastColumn="0" w:noHBand="0" w:noVBand="1"/>
      </w:tblPr>
      <w:tblGrid>
        <w:gridCol w:w="1276"/>
        <w:gridCol w:w="5103"/>
        <w:gridCol w:w="1276"/>
        <w:gridCol w:w="1844"/>
      </w:tblGrid>
      <w:tr w:rsidR="00FE7259" w:rsidRPr="00DF4244" w14:paraId="61E801CF" w14:textId="77777777" w:rsidTr="00141921">
        <w:trPr>
          <w:trHeight w:val="786"/>
        </w:trPr>
        <w:tc>
          <w:tcPr>
            <w:tcW w:w="1276" w:type="dxa"/>
            <w:vAlign w:val="center"/>
          </w:tcPr>
          <w:p w14:paraId="093321DB" w14:textId="77777777" w:rsidR="00FE7259" w:rsidRPr="00DF4244" w:rsidRDefault="00FE7259" w:rsidP="0057629D">
            <w:pPr>
              <w:kinsoku w:val="0"/>
              <w:overflowPunct w:val="0"/>
              <w:autoSpaceDE w:val="0"/>
              <w:autoSpaceDN w:val="0"/>
              <w:adjustRightInd w:val="0"/>
              <w:spacing w:before="2"/>
              <w:jc w:val="center"/>
              <w:rPr>
                <w:rFonts w:cs="Calibri"/>
                <w:b/>
                <w:bCs/>
                <w:color w:val="5B9BD5"/>
                <w:sz w:val="24"/>
                <w:szCs w:val="24"/>
              </w:rPr>
            </w:pPr>
            <w:r w:rsidRPr="00DF4244">
              <w:rPr>
                <w:rFonts w:cs="Calibri"/>
                <w:b/>
                <w:bCs/>
                <w:color w:val="5B9BD5"/>
                <w:sz w:val="24"/>
                <w:szCs w:val="24"/>
              </w:rPr>
              <w:t>B</w:t>
            </w:r>
            <w:r w:rsidRPr="00DF4244">
              <w:rPr>
                <w:rFonts w:cs="Calibri"/>
                <w:b/>
                <w:bCs/>
                <w:color w:val="5B9BD5"/>
                <w:spacing w:val="2"/>
                <w:sz w:val="24"/>
                <w:szCs w:val="24"/>
              </w:rPr>
              <w:t>a</w:t>
            </w:r>
            <w:r w:rsidRPr="00DF4244">
              <w:rPr>
                <w:rFonts w:cs="Calibri"/>
                <w:b/>
                <w:bCs/>
                <w:color w:val="5B9BD5"/>
                <w:sz w:val="24"/>
                <w:szCs w:val="24"/>
              </w:rPr>
              <w:t>cino</w:t>
            </w:r>
          </w:p>
        </w:tc>
        <w:tc>
          <w:tcPr>
            <w:tcW w:w="5103" w:type="dxa"/>
            <w:vAlign w:val="center"/>
          </w:tcPr>
          <w:p w14:paraId="09A68410" w14:textId="77777777" w:rsidR="00FE7259" w:rsidRPr="00DF4244" w:rsidRDefault="00FE7259" w:rsidP="00141921">
            <w:pPr>
              <w:kinsoku w:val="0"/>
              <w:overflowPunct w:val="0"/>
              <w:autoSpaceDE w:val="0"/>
              <w:autoSpaceDN w:val="0"/>
              <w:adjustRightInd w:val="0"/>
              <w:spacing w:before="2"/>
              <w:ind w:left="175"/>
              <w:rPr>
                <w:rFonts w:cs="Calibri"/>
                <w:b/>
                <w:bCs/>
                <w:color w:val="5B9BD5"/>
                <w:sz w:val="24"/>
                <w:szCs w:val="24"/>
              </w:rPr>
            </w:pPr>
            <w:r w:rsidRPr="00DF4244">
              <w:rPr>
                <w:rFonts w:cs="Calibri"/>
                <w:b/>
                <w:bCs/>
                <w:color w:val="5B9BD5"/>
                <w:sz w:val="24"/>
                <w:szCs w:val="24"/>
              </w:rPr>
              <w:t>Pi</w:t>
            </w:r>
            <w:r w:rsidRPr="00DF4244">
              <w:rPr>
                <w:rFonts w:cs="Calibri"/>
                <w:b/>
                <w:bCs/>
                <w:color w:val="5B9BD5"/>
                <w:spacing w:val="1"/>
                <w:sz w:val="24"/>
                <w:szCs w:val="24"/>
              </w:rPr>
              <w:t>a</w:t>
            </w:r>
            <w:r w:rsidRPr="00DF4244">
              <w:rPr>
                <w:rFonts w:cs="Calibri"/>
                <w:b/>
                <w:bCs/>
                <w:color w:val="5B9BD5"/>
                <w:sz w:val="24"/>
                <w:szCs w:val="24"/>
              </w:rPr>
              <w:t>tt</w:t>
            </w:r>
            <w:r w:rsidRPr="00DF4244">
              <w:rPr>
                <w:rFonts w:cs="Calibri"/>
                <w:b/>
                <w:bCs/>
                <w:color w:val="5B9BD5"/>
                <w:spacing w:val="1"/>
                <w:sz w:val="24"/>
                <w:szCs w:val="24"/>
              </w:rPr>
              <w:t>a</w:t>
            </w:r>
            <w:r w:rsidRPr="00DF4244">
              <w:rPr>
                <w:rFonts w:cs="Calibri"/>
                <w:b/>
                <w:bCs/>
                <w:color w:val="5B9BD5"/>
                <w:sz w:val="24"/>
                <w:szCs w:val="24"/>
              </w:rPr>
              <w:t>forma</w:t>
            </w:r>
          </w:p>
        </w:tc>
        <w:tc>
          <w:tcPr>
            <w:tcW w:w="1276" w:type="dxa"/>
            <w:vAlign w:val="center"/>
          </w:tcPr>
          <w:p w14:paraId="54250173" w14:textId="77777777" w:rsidR="00FE7259" w:rsidRPr="00DF4244" w:rsidRDefault="00FE7259" w:rsidP="0057629D">
            <w:pPr>
              <w:kinsoku w:val="0"/>
              <w:overflowPunct w:val="0"/>
              <w:autoSpaceDE w:val="0"/>
              <w:autoSpaceDN w:val="0"/>
              <w:adjustRightInd w:val="0"/>
              <w:spacing w:before="4" w:line="238" w:lineRule="auto"/>
              <w:ind w:left="177"/>
              <w:jc w:val="center"/>
              <w:rPr>
                <w:rFonts w:cs="Calibri"/>
                <w:b/>
                <w:bCs/>
                <w:color w:val="5B9BD5"/>
                <w:w w:val="99"/>
                <w:sz w:val="24"/>
                <w:szCs w:val="24"/>
              </w:rPr>
            </w:pPr>
            <w:r w:rsidRPr="00DF4244">
              <w:rPr>
                <w:rFonts w:cs="Calibri"/>
                <w:b/>
                <w:bCs/>
                <w:color w:val="5B9BD5"/>
                <w:w w:val="95"/>
                <w:sz w:val="24"/>
                <w:szCs w:val="24"/>
              </w:rPr>
              <w:t>Distan</w:t>
            </w:r>
            <w:r w:rsidRPr="00DF4244">
              <w:rPr>
                <w:rFonts w:cs="Calibri"/>
                <w:b/>
                <w:bCs/>
                <w:color w:val="5B9BD5"/>
                <w:spacing w:val="1"/>
                <w:w w:val="95"/>
                <w:sz w:val="24"/>
                <w:szCs w:val="24"/>
              </w:rPr>
              <w:t>z</w:t>
            </w:r>
            <w:r w:rsidRPr="00DF4244">
              <w:rPr>
                <w:rFonts w:cs="Calibri"/>
                <w:b/>
                <w:bCs/>
                <w:color w:val="5B9BD5"/>
                <w:w w:val="95"/>
                <w:sz w:val="24"/>
                <w:szCs w:val="24"/>
              </w:rPr>
              <w:t>a</w:t>
            </w:r>
          </w:p>
          <w:p w14:paraId="2AB575FD" w14:textId="77777777" w:rsidR="00FE7259" w:rsidRPr="00DF4244" w:rsidRDefault="00FE7259" w:rsidP="0057629D">
            <w:pPr>
              <w:kinsoku w:val="0"/>
              <w:overflowPunct w:val="0"/>
              <w:autoSpaceDE w:val="0"/>
              <w:autoSpaceDN w:val="0"/>
              <w:adjustRightInd w:val="0"/>
              <w:spacing w:before="4" w:line="238" w:lineRule="auto"/>
              <w:ind w:left="177" w:hanging="253"/>
              <w:jc w:val="center"/>
              <w:rPr>
                <w:rFonts w:cs="Calibri"/>
                <w:color w:val="5B9BD5"/>
                <w:sz w:val="24"/>
                <w:szCs w:val="24"/>
              </w:rPr>
            </w:pPr>
            <w:r w:rsidRPr="00DF4244">
              <w:rPr>
                <w:rFonts w:cs="Calibri"/>
                <w:b/>
                <w:bCs/>
                <w:color w:val="5B9BD5"/>
                <w:spacing w:val="-1"/>
                <w:sz w:val="24"/>
                <w:szCs w:val="24"/>
              </w:rPr>
              <w:t>(</w:t>
            </w:r>
            <w:r w:rsidRPr="00DF4244">
              <w:rPr>
                <w:rFonts w:cs="Calibri"/>
                <w:b/>
                <w:bCs/>
                <w:color w:val="5B9BD5"/>
                <w:sz w:val="24"/>
                <w:szCs w:val="24"/>
              </w:rPr>
              <w:t>Km)</w:t>
            </w:r>
          </w:p>
        </w:tc>
        <w:tc>
          <w:tcPr>
            <w:tcW w:w="1701" w:type="dxa"/>
            <w:vAlign w:val="center"/>
          </w:tcPr>
          <w:p w14:paraId="0E7C4341" w14:textId="2877867D" w:rsidR="00FE7259" w:rsidRPr="00DF4244" w:rsidRDefault="00FE7259" w:rsidP="00141921">
            <w:pPr>
              <w:kinsoku w:val="0"/>
              <w:overflowPunct w:val="0"/>
              <w:autoSpaceDE w:val="0"/>
              <w:autoSpaceDN w:val="0"/>
              <w:adjustRightInd w:val="0"/>
              <w:spacing w:before="2"/>
              <w:ind w:left="704"/>
              <w:jc w:val="center"/>
              <w:rPr>
                <w:rFonts w:cs="Calibri"/>
                <w:b/>
                <w:bCs/>
                <w:color w:val="5B9BD5"/>
                <w:spacing w:val="-15"/>
                <w:sz w:val="24"/>
                <w:szCs w:val="24"/>
              </w:rPr>
            </w:pPr>
            <w:r w:rsidRPr="00DF4244">
              <w:rPr>
                <w:rFonts w:cs="Calibri"/>
                <w:b/>
                <w:bCs/>
                <w:color w:val="5B9BD5"/>
                <w:sz w:val="24"/>
                <w:szCs w:val="24"/>
              </w:rPr>
              <w:t>Qu</w:t>
            </w:r>
            <w:r w:rsidRPr="00DF4244">
              <w:rPr>
                <w:rFonts w:cs="Calibri"/>
                <w:b/>
                <w:bCs/>
                <w:color w:val="5B9BD5"/>
                <w:spacing w:val="1"/>
                <w:sz w:val="24"/>
                <w:szCs w:val="24"/>
              </w:rPr>
              <w:t>an</w:t>
            </w:r>
            <w:r w:rsidRPr="00DF4244">
              <w:rPr>
                <w:rFonts w:cs="Calibri"/>
                <w:b/>
                <w:bCs/>
                <w:color w:val="5B9BD5"/>
                <w:sz w:val="24"/>
                <w:szCs w:val="24"/>
              </w:rPr>
              <w:t>t</w:t>
            </w:r>
            <w:r w:rsidRPr="00DF4244">
              <w:rPr>
                <w:rFonts w:cs="Calibri"/>
                <w:b/>
                <w:bCs/>
                <w:color w:val="5B9BD5"/>
                <w:spacing w:val="1"/>
                <w:sz w:val="24"/>
                <w:szCs w:val="24"/>
              </w:rPr>
              <w:t>i</w:t>
            </w:r>
            <w:r w:rsidRPr="00DF4244">
              <w:rPr>
                <w:rFonts w:cs="Calibri"/>
                <w:b/>
                <w:bCs/>
                <w:color w:val="5B9BD5"/>
                <w:sz w:val="24"/>
                <w:szCs w:val="24"/>
              </w:rPr>
              <w:t xml:space="preserve">tà </w:t>
            </w:r>
            <w:r>
              <w:rPr>
                <w:rFonts w:cs="Calibri"/>
                <w:b/>
                <w:bCs/>
                <w:color w:val="5B9BD5"/>
                <w:sz w:val="24"/>
                <w:szCs w:val="24"/>
              </w:rPr>
              <w:t>20</w:t>
            </w:r>
            <w:r w:rsidR="00603CE7">
              <w:rPr>
                <w:rFonts w:cs="Calibri"/>
                <w:b/>
                <w:bCs/>
                <w:color w:val="5B9BD5"/>
                <w:sz w:val="24"/>
                <w:szCs w:val="24"/>
              </w:rPr>
              <w:t>20</w:t>
            </w:r>
          </w:p>
          <w:p w14:paraId="502CCE02" w14:textId="77777777" w:rsidR="00FE7259" w:rsidRPr="00DF4244" w:rsidRDefault="00FE7259" w:rsidP="00141921">
            <w:pPr>
              <w:kinsoku w:val="0"/>
              <w:overflowPunct w:val="0"/>
              <w:autoSpaceDE w:val="0"/>
              <w:autoSpaceDN w:val="0"/>
              <w:adjustRightInd w:val="0"/>
              <w:spacing w:before="2"/>
              <w:ind w:left="704"/>
              <w:jc w:val="center"/>
              <w:rPr>
                <w:rFonts w:cs="Calibri"/>
                <w:color w:val="5B9BD5"/>
                <w:sz w:val="24"/>
                <w:szCs w:val="24"/>
              </w:rPr>
            </w:pPr>
            <w:r w:rsidRPr="00DF4244">
              <w:rPr>
                <w:rFonts w:cs="Calibri"/>
                <w:b/>
                <w:bCs/>
                <w:color w:val="5B9BD5"/>
                <w:sz w:val="24"/>
                <w:szCs w:val="24"/>
              </w:rPr>
              <w:t>(t.)</w:t>
            </w:r>
          </w:p>
        </w:tc>
      </w:tr>
      <w:tr w:rsidR="00FE7259" w:rsidRPr="00DF4244" w14:paraId="261F8EB2" w14:textId="77777777" w:rsidTr="00141921">
        <w:trPr>
          <w:trHeight w:val="791"/>
        </w:trPr>
        <w:tc>
          <w:tcPr>
            <w:tcW w:w="1276" w:type="dxa"/>
            <w:vAlign w:val="center"/>
          </w:tcPr>
          <w:p w14:paraId="1C9A4F4C" w14:textId="77777777" w:rsidR="00FE7259" w:rsidRPr="00DF4244" w:rsidRDefault="00FE7259" w:rsidP="00141921">
            <w:pPr>
              <w:kinsoku w:val="0"/>
              <w:overflowPunct w:val="0"/>
              <w:autoSpaceDE w:val="0"/>
              <w:autoSpaceDN w:val="0"/>
              <w:adjustRightInd w:val="0"/>
              <w:spacing w:before="2"/>
              <w:ind w:left="36"/>
              <w:jc w:val="center"/>
              <w:rPr>
                <w:rFonts w:cs="Calibri"/>
                <w:bCs/>
                <w:sz w:val="24"/>
                <w:szCs w:val="24"/>
              </w:rPr>
            </w:pPr>
            <w:r>
              <w:rPr>
                <w:rFonts w:cs="Calibri"/>
                <w:bCs/>
                <w:noProof/>
                <w:sz w:val="24"/>
                <w:szCs w:val="24"/>
              </w:rPr>
              <w:t>…</w:t>
            </w:r>
          </w:p>
        </w:tc>
        <w:tc>
          <w:tcPr>
            <w:tcW w:w="5103" w:type="dxa"/>
            <w:vAlign w:val="center"/>
          </w:tcPr>
          <w:p w14:paraId="66E0DC11" w14:textId="77777777" w:rsidR="00FE7259" w:rsidRPr="00DF4244" w:rsidRDefault="00FE7259" w:rsidP="00141921">
            <w:pPr>
              <w:kinsoku w:val="0"/>
              <w:overflowPunct w:val="0"/>
              <w:autoSpaceDE w:val="0"/>
              <w:autoSpaceDN w:val="0"/>
              <w:adjustRightInd w:val="0"/>
              <w:spacing w:before="2"/>
              <w:ind w:left="175"/>
              <w:rPr>
                <w:rFonts w:cs="Calibri"/>
                <w:bCs/>
                <w:sz w:val="24"/>
                <w:szCs w:val="24"/>
              </w:rPr>
            </w:pPr>
            <w:r>
              <w:rPr>
                <w:rFonts w:cs="Calibri"/>
                <w:bCs/>
                <w:noProof/>
                <w:sz w:val="24"/>
                <w:szCs w:val="24"/>
              </w:rPr>
              <w:t>…</w:t>
            </w:r>
          </w:p>
        </w:tc>
        <w:tc>
          <w:tcPr>
            <w:tcW w:w="1276" w:type="dxa"/>
            <w:vAlign w:val="center"/>
          </w:tcPr>
          <w:p w14:paraId="5B6760A0" w14:textId="77777777" w:rsidR="00FE7259" w:rsidRPr="00DF4244" w:rsidRDefault="00FE7259" w:rsidP="0057629D">
            <w:pPr>
              <w:kinsoku w:val="0"/>
              <w:overflowPunct w:val="0"/>
              <w:autoSpaceDE w:val="0"/>
              <w:autoSpaceDN w:val="0"/>
              <w:adjustRightInd w:val="0"/>
              <w:spacing w:before="2"/>
              <w:ind w:left="177"/>
              <w:jc w:val="center"/>
              <w:rPr>
                <w:rFonts w:cs="Calibri"/>
                <w:bCs/>
                <w:sz w:val="24"/>
                <w:szCs w:val="24"/>
              </w:rPr>
            </w:pPr>
            <w:r>
              <w:rPr>
                <w:rFonts w:cs="Calibri"/>
                <w:bCs/>
                <w:noProof/>
                <w:sz w:val="24"/>
                <w:szCs w:val="24"/>
              </w:rPr>
              <w:t>…</w:t>
            </w:r>
          </w:p>
        </w:tc>
        <w:tc>
          <w:tcPr>
            <w:tcW w:w="1701" w:type="dxa"/>
            <w:vAlign w:val="center"/>
          </w:tcPr>
          <w:p w14:paraId="27F2BBE9" w14:textId="77777777" w:rsidR="00FE7259" w:rsidRPr="00DF4244" w:rsidRDefault="00FE7259" w:rsidP="00141921">
            <w:pPr>
              <w:kinsoku w:val="0"/>
              <w:overflowPunct w:val="0"/>
              <w:autoSpaceDE w:val="0"/>
              <w:autoSpaceDN w:val="0"/>
              <w:adjustRightInd w:val="0"/>
              <w:spacing w:before="2"/>
              <w:ind w:left="743"/>
              <w:jc w:val="center"/>
              <w:rPr>
                <w:rFonts w:cs="Calibri"/>
                <w:b/>
                <w:bCs/>
                <w:sz w:val="24"/>
                <w:szCs w:val="24"/>
              </w:rPr>
            </w:pPr>
            <w:r>
              <w:rPr>
                <w:rFonts w:cs="Calibri"/>
                <w:b/>
                <w:bCs/>
                <w:noProof/>
                <w:sz w:val="24"/>
                <w:szCs w:val="24"/>
              </w:rPr>
              <w:t>…</w:t>
            </w:r>
          </w:p>
        </w:tc>
      </w:tr>
    </w:tbl>
    <w:p w14:paraId="23B20D38" w14:textId="77777777" w:rsidR="00FE7259" w:rsidRDefault="00FE7259" w:rsidP="003A70A9">
      <w:pPr>
        <w:spacing w:line="360" w:lineRule="auto"/>
        <w:jc w:val="both"/>
        <w:rPr>
          <w:rFonts w:ascii="Arial" w:hAnsi="Arial" w:cs="Arial"/>
          <w:sz w:val="22"/>
          <w:szCs w:val="22"/>
        </w:rPr>
      </w:pPr>
    </w:p>
    <w:p w14:paraId="00B1ECEC" w14:textId="77777777" w:rsidR="00FE7259" w:rsidRDefault="00FE7259" w:rsidP="003A70A9">
      <w:pPr>
        <w:spacing w:line="360" w:lineRule="auto"/>
        <w:jc w:val="both"/>
        <w:rPr>
          <w:rFonts w:ascii="Arial" w:hAnsi="Arial" w:cs="Arial"/>
          <w:sz w:val="22"/>
          <w:szCs w:val="22"/>
        </w:rPr>
      </w:pPr>
    </w:p>
    <w:p w14:paraId="44DAC977" w14:textId="77777777" w:rsidR="00FE7259" w:rsidRDefault="00FE7259" w:rsidP="003A70A9">
      <w:pPr>
        <w:spacing w:line="360" w:lineRule="auto"/>
        <w:jc w:val="both"/>
        <w:rPr>
          <w:rFonts w:ascii="Arial" w:hAnsi="Arial" w:cs="Arial"/>
          <w:sz w:val="22"/>
          <w:szCs w:val="22"/>
        </w:rPr>
        <w:sectPr w:rsidR="00FE7259" w:rsidSect="00070C77">
          <w:headerReference w:type="default" r:id="rId15"/>
          <w:footerReference w:type="default" r:id="rId16"/>
          <w:pgSz w:w="11906" w:h="16838" w:code="9"/>
          <w:pgMar w:top="1701" w:right="566" w:bottom="1701" w:left="426" w:header="624" w:footer="932" w:gutter="0"/>
          <w:cols w:space="720"/>
        </w:sectPr>
      </w:pPr>
    </w:p>
    <w:p w14:paraId="186FA8C2" w14:textId="77777777" w:rsidR="00FE7259" w:rsidRDefault="00FE7259" w:rsidP="003A70A9">
      <w:pPr>
        <w:spacing w:line="360" w:lineRule="auto"/>
        <w:jc w:val="both"/>
        <w:rPr>
          <w:rFonts w:ascii="Arial" w:hAnsi="Arial" w:cs="Arial"/>
          <w:sz w:val="22"/>
          <w:szCs w:val="22"/>
        </w:rPr>
      </w:pPr>
    </w:p>
    <w:p w14:paraId="0EA9E735" w14:textId="77777777" w:rsidR="00FE7259" w:rsidRPr="00070C77" w:rsidRDefault="00FE7259" w:rsidP="00070C77">
      <w:pPr>
        <w:autoSpaceDE w:val="0"/>
        <w:autoSpaceDN w:val="0"/>
        <w:adjustRightInd w:val="0"/>
        <w:rPr>
          <w:rFonts w:ascii="Arial" w:hAnsi="Arial" w:cs="Arial"/>
          <w:sz w:val="36"/>
          <w:szCs w:val="36"/>
        </w:rPr>
      </w:pPr>
      <w:r w:rsidRPr="00070C77">
        <w:rPr>
          <w:rFonts w:ascii="Calibri,Bold" w:hAnsi="Calibri,Bold" w:cs="Calibri,Bold"/>
          <w:b/>
          <w:bCs/>
          <w:sz w:val="36"/>
          <w:szCs w:val="36"/>
        </w:rPr>
        <w:t xml:space="preserve">Rottame di vetro sodico-calcico trattato pronto al forno misto </w:t>
      </w:r>
      <w:r>
        <w:rPr>
          <w:rFonts w:ascii="Calibri,Bold" w:hAnsi="Calibri,Bold" w:cs="Calibri,Bold"/>
          <w:b/>
          <w:bCs/>
          <w:sz w:val="36"/>
          <w:szCs w:val="36"/>
        </w:rPr>
        <w:t>–</w:t>
      </w:r>
      <w:r w:rsidRPr="00070C77">
        <w:rPr>
          <w:rFonts w:ascii="Calibri,Bold" w:hAnsi="Calibri,Bold" w:cs="Calibri,Bold"/>
          <w:b/>
          <w:bCs/>
          <w:sz w:val="36"/>
          <w:szCs w:val="36"/>
        </w:rPr>
        <w:t xml:space="preserve"> massime</w:t>
      </w:r>
      <w:r>
        <w:rPr>
          <w:rFonts w:ascii="Calibri,Bold" w:hAnsi="Calibri,Bold" w:cs="Calibri,Bold"/>
          <w:b/>
          <w:bCs/>
          <w:sz w:val="36"/>
          <w:szCs w:val="36"/>
        </w:rPr>
        <w:t xml:space="preserve"> </w:t>
      </w:r>
      <w:r w:rsidRPr="00070C77">
        <w:rPr>
          <w:rFonts w:ascii="Calibri,Bold" w:hAnsi="Calibri,Bold" w:cs="Calibri,Bold"/>
          <w:b/>
          <w:bCs/>
          <w:sz w:val="36"/>
          <w:szCs w:val="36"/>
        </w:rPr>
        <w:t>concentrazioni di impurità</w:t>
      </w:r>
    </w:p>
    <w:p w14:paraId="27178FBB" w14:textId="77777777" w:rsidR="00FE7259" w:rsidRDefault="00FE7259" w:rsidP="003A70A9">
      <w:pPr>
        <w:spacing w:line="360" w:lineRule="auto"/>
        <w:jc w:val="both"/>
        <w:rPr>
          <w:rFonts w:ascii="Arial" w:hAnsi="Arial" w:cs="Arial"/>
          <w:sz w:val="22"/>
          <w:szCs w:val="22"/>
        </w:rPr>
      </w:pPr>
    </w:p>
    <w:p w14:paraId="4DF1CA9B" w14:textId="77777777" w:rsidR="00FE7259" w:rsidRDefault="00FE7259" w:rsidP="003A70A9">
      <w:pPr>
        <w:spacing w:line="360" w:lineRule="auto"/>
        <w:jc w:val="both"/>
        <w:rPr>
          <w:rFonts w:ascii="Arial" w:hAnsi="Arial" w:cs="Arial"/>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2835"/>
        <w:gridCol w:w="1417"/>
        <w:gridCol w:w="1276"/>
        <w:gridCol w:w="1134"/>
      </w:tblGrid>
      <w:tr w:rsidR="00FE7259" w14:paraId="6244E35D" w14:textId="77777777" w:rsidTr="00463BEA">
        <w:trPr>
          <w:trHeight w:val="496"/>
        </w:trPr>
        <w:tc>
          <w:tcPr>
            <w:tcW w:w="5416" w:type="dxa"/>
            <w:gridSpan w:val="2"/>
          </w:tcPr>
          <w:p w14:paraId="4FF675B3" w14:textId="77777777" w:rsidR="00FE7259" w:rsidRPr="00463BEA" w:rsidRDefault="00FE7259" w:rsidP="00463BEA">
            <w:pPr>
              <w:pStyle w:val="TableParagraph"/>
              <w:spacing w:before="100"/>
              <w:ind w:left="2092" w:right="2081"/>
              <w:rPr>
                <w:rFonts w:ascii="Calibri" w:eastAsia="Calibri" w:hAnsi="Calibri"/>
                <w:b/>
                <w:sz w:val="24"/>
              </w:rPr>
            </w:pPr>
            <w:r w:rsidRPr="00463BEA">
              <w:rPr>
                <w:rFonts w:ascii="Calibri" w:eastAsia="Calibri" w:hAnsi="Calibri"/>
                <w:b/>
                <w:sz w:val="24"/>
              </w:rPr>
              <w:t>Misto</w:t>
            </w:r>
          </w:p>
        </w:tc>
        <w:tc>
          <w:tcPr>
            <w:tcW w:w="3827" w:type="dxa"/>
            <w:gridSpan w:val="3"/>
          </w:tcPr>
          <w:p w14:paraId="3D0E2241" w14:textId="77777777" w:rsidR="00FE7259" w:rsidRPr="00463BEA" w:rsidRDefault="00FE7259" w:rsidP="00463BEA">
            <w:pPr>
              <w:pStyle w:val="TableParagraph"/>
              <w:spacing w:before="100"/>
              <w:ind w:left="536"/>
              <w:jc w:val="left"/>
              <w:rPr>
                <w:rFonts w:ascii="Calibri" w:eastAsia="Calibri" w:hAnsi="Calibri"/>
                <w:sz w:val="24"/>
              </w:rPr>
            </w:pPr>
            <w:r w:rsidRPr="00463BEA">
              <w:rPr>
                <w:rFonts w:ascii="Calibri" w:eastAsia="Calibri" w:hAnsi="Calibri"/>
                <w:sz w:val="24"/>
              </w:rPr>
              <w:t>Limite ammesso</w:t>
            </w:r>
          </w:p>
        </w:tc>
      </w:tr>
      <w:tr w:rsidR="00FE7259" w14:paraId="5E3F8AFC" w14:textId="77777777" w:rsidTr="00463BEA">
        <w:trPr>
          <w:trHeight w:val="434"/>
        </w:trPr>
        <w:tc>
          <w:tcPr>
            <w:tcW w:w="5416" w:type="dxa"/>
            <w:gridSpan w:val="2"/>
          </w:tcPr>
          <w:p w14:paraId="07D35921" w14:textId="77777777" w:rsidR="00FE7259" w:rsidRPr="00463BEA" w:rsidRDefault="00FE7259" w:rsidP="00463BEA">
            <w:pPr>
              <w:pStyle w:val="TableParagraph"/>
              <w:ind w:left="69"/>
              <w:jc w:val="left"/>
              <w:rPr>
                <w:rFonts w:ascii="Calibri" w:eastAsia="Calibri" w:hAnsi="Calibri"/>
                <w:sz w:val="24"/>
              </w:rPr>
            </w:pPr>
            <w:r w:rsidRPr="00463BEA">
              <w:rPr>
                <w:rFonts w:ascii="Calibri" w:eastAsia="Calibri" w:hAnsi="Calibri"/>
                <w:sz w:val="24"/>
              </w:rPr>
              <w:t>Ceramica e porcellana</w:t>
            </w:r>
          </w:p>
        </w:tc>
        <w:tc>
          <w:tcPr>
            <w:tcW w:w="1417" w:type="dxa"/>
          </w:tcPr>
          <w:p w14:paraId="520F0182" w14:textId="77777777" w:rsidR="00FE7259" w:rsidRPr="00463BEA" w:rsidRDefault="00FE7259" w:rsidP="00463BEA">
            <w:pPr>
              <w:pStyle w:val="TableParagraph"/>
              <w:ind w:left="101" w:right="92"/>
              <w:rPr>
                <w:rFonts w:ascii="Calibri" w:eastAsia="Calibri" w:hAnsi="Calibri"/>
                <w:sz w:val="24"/>
              </w:rPr>
            </w:pPr>
            <w:r w:rsidRPr="00463BEA">
              <w:rPr>
                <w:rFonts w:ascii="Calibri" w:eastAsia="Calibri" w:hAnsi="Calibri"/>
                <w:sz w:val="24"/>
              </w:rPr>
              <w:t>gr/ton</w:t>
            </w:r>
          </w:p>
        </w:tc>
        <w:tc>
          <w:tcPr>
            <w:tcW w:w="1276" w:type="dxa"/>
          </w:tcPr>
          <w:p w14:paraId="24B9ACBF" w14:textId="77777777" w:rsidR="00FE7259" w:rsidRPr="00463BEA" w:rsidRDefault="00FE7259" w:rsidP="00463BEA">
            <w:pPr>
              <w:pStyle w:val="TableParagraph"/>
              <w:ind w:left="14"/>
              <w:rPr>
                <w:rFonts w:ascii="Calibri" w:eastAsia="Calibri" w:hAnsi="Calibri"/>
                <w:sz w:val="24"/>
              </w:rPr>
            </w:pPr>
            <w:r w:rsidRPr="00463BEA">
              <w:rPr>
                <w:rFonts w:ascii="Calibri" w:eastAsia="Calibri" w:hAnsi="Calibri"/>
                <w:sz w:val="24"/>
              </w:rPr>
              <w:t>&lt;</w:t>
            </w:r>
          </w:p>
        </w:tc>
        <w:tc>
          <w:tcPr>
            <w:tcW w:w="1134" w:type="dxa"/>
          </w:tcPr>
          <w:p w14:paraId="0224F109" w14:textId="77777777" w:rsidR="00FE7259" w:rsidRPr="00463BEA" w:rsidRDefault="00FE7259" w:rsidP="00463BEA">
            <w:pPr>
              <w:pStyle w:val="TableParagraph"/>
              <w:spacing w:before="69"/>
              <w:ind w:right="111"/>
              <w:jc w:val="right"/>
              <w:rPr>
                <w:rFonts w:ascii="Calibri" w:eastAsia="Calibri" w:hAnsi="Calibri"/>
                <w:sz w:val="24"/>
              </w:rPr>
            </w:pPr>
            <w:r w:rsidRPr="00463BEA">
              <w:rPr>
                <w:rFonts w:ascii="Calibri" w:eastAsia="Calibri" w:hAnsi="Calibri"/>
                <w:sz w:val="24"/>
              </w:rPr>
              <w:t>100</w:t>
            </w:r>
          </w:p>
        </w:tc>
      </w:tr>
      <w:tr w:rsidR="00FE7259" w14:paraId="0FCA4083" w14:textId="77777777" w:rsidTr="00463BEA">
        <w:trPr>
          <w:trHeight w:val="434"/>
        </w:trPr>
        <w:tc>
          <w:tcPr>
            <w:tcW w:w="5416" w:type="dxa"/>
            <w:gridSpan w:val="2"/>
          </w:tcPr>
          <w:p w14:paraId="46C3BF8A" w14:textId="77777777" w:rsidR="00FE7259" w:rsidRPr="00463BEA" w:rsidRDefault="00FE7259" w:rsidP="00463BEA">
            <w:pPr>
              <w:pStyle w:val="TableParagraph"/>
              <w:ind w:left="69"/>
              <w:jc w:val="left"/>
              <w:rPr>
                <w:rFonts w:ascii="Calibri" w:eastAsia="Calibri" w:hAnsi="Calibri"/>
                <w:sz w:val="24"/>
              </w:rPr>
            </w:pPr>
            <w:r w:rsidRPr="00463BEA">
              <w:rPr>
                <w:rFonts w:ascii="Calibri" w:eastAsia="Calibri" w:hAnsi="Calibri"/>
                <w:sz w:val="24"/>
              </w:rPr>
              <w:t>Pietre</w:t>
            </w:r>
          </w:p>
        </w:tc>
        <w:tc>
          <w:tcPr>
            <w:tcW w:w="1417" w:type="dxa"/>
          </w:tcPr>
          <w:p w14:paraId="5E97E161" w14:textId="77777777" w:rsidR="00FE7259" w:rsidRPr="00463BEA" w:rsidRDefault="00FE7259" w:rsidP="00463BEA">
            <w:pPr>
              <w:pStyle w:val="TableParagraph"/>
              <w:ind w:left="101" w:right="92"/>
              <w:rPr>
                <w:rFonts w:ascii="Calibri" w:eastAsia="Calibri" w:hAnsi="Calibri"/>
                <w:sz w:val="24"/>
              </w:rPr>
            </w:pPr>
            <w:r w:rsidRPr="00463BEA">
              <w:rPr>
                <w:rFonts w:ascii="Calibri" w:eastAsia="Calibri" w:hAnsi="Calibri"/>
                <w:sz w:val="24"/>
              </w:rPr>
              <w:t>gr/ton</w:t>
            </w:r>
          </w:p>
        </w:tc>
        <w:tc>
          <w:tcPr>
            <w:tcW w:w="1276" w:type="dxa"/>
          </w:tcPr>
          <w:p w14:paraId="03AE34B0" w14:textId="77777777" w:rsidR="00FE7259" w:rsidRPr="00463BEA" w:rsidRDefault="00FE7259" w:rsidP="00463BEA">
            <w:pPr>
              <w:pStyle w:val="TableParagraph"/>
              <w:ind w:left="14"/>
              <w:rPr>
                <w:rFonts w:ascii="Calibri" w:eastAsia="Calibri" w:hAnsi="Calibri"/>
                <w:sz w:val="24"/>
              </w:rPr>
            </w:pPr>
            <w:r w:rsidRPr="00463BEA">
              <w:rPr>
                <w:rFonts w:ascii="Calibri" w:eastAsia="Calibri" w:hAnsi="Calibri"/>
                <w:sz w:val="24"/>
              </w:rPr>
              <w:t>&lt;</w:t>
            </w:r>
          </w:p>
        </w:tc>
        <w:tc>
          <w:tcPr>
            <w:tcW w:w="1134" w:type="dxa"/>
          </w:tcPr>
          <w:p w14:paraId="4D27ED5F" w14:textId="77777777" w:rsidR="00FE7259" w:rsidRPr="00463BEA" w:rsidRDefault="00FE7259" w:rsidP="00463BEA">
            <w:pPr>
              <w:pStyle w:val="TableParagraph"/>
              <w:ind w:right="111"/>
              <w:jc w:val="right"/>
              <w:rPr>
                <w:rFonts w:ascii="Calibri" w:eastAsia="Calibri" w:hAnsi="Calibri"/>
                <w:sz w:val="24"/>
              </w:rPr>
            </w:pPr>
            <w:r w:rsidRPr="00463BEA">
              <w:rPr>
                <w:rFonts w:ascii="Calibri" w:eastAsia="Calibri" w:hAnsi="Calibri"/>
                <w:sz w:val="24"/>
              </w:rPr>
              <w:t>100</w:t>
            </w:r>
          </w:p>
        </w:tc>
      </w:tr>
      <w:tr w:rsidR="00FE7259" w14:paraId="42F5BCE6" w14:textId="77777777" w:rsidTr="00463BEA">
        <w:trPr>
          <w:trHeight w:val="436"/>
        </w:trPr>
        <w:tc>
          <w:tcPr>
            <w:tcW w:w="5416" w:type="dxa"/>
            <w:gridSpan w:val="2"/>
          </w:tcPr>
          <w:p w14:paraId="5D19A3C0" w14:textId="77777777" w:rsidR="00FE7259" w:rsidRPr="00463BEA" w:rsidRDefault="00FE7259" w:rsidP="00463BEA">
            <w:pPr>
              <w:pStyle w:val="TableParagraph"/>
              <w:spacing w:before="74"/>
              <w:ind w:left="69"/>
              <w:jc w:val="left"/>
              <w:rPr>
                <w:rFonts w:ascii="Calibri" w:eastAsia="Calibri" w:hAnsi="Calibri"/>
                <w:sz w:val="24"/>
              </w:rPr>
            </w:pPr>
            <w:r w:rsidRPr="00463BEA">
              <w:rPr>
                <w:rFonts w:ascii="Calibri" w:eastAsia="Calibri" w:hAnsi="Calibri"/>
                <w:sz w:val="24"/>
              </w:rPr>
              <w:t>Metalli magnetici</w:t>
            </w:r>
          </w:p>
        </w:tc>
        <w:tc>
          <w:tcPr>
            <w:tcW w:w="1417" w:type="dxa"/>
          </w:tcPr>
          <w:p w14:paraId="3BABE580" w14:textId="77777777" w:rsidR="00FE7259" w:rsidRPr="00463BEA" w:rsidRDefault="00FE7259" w:rsidP="00463BEA">
            <w:pPr>
              <w:pStyle w:val="TableParagraph"/>
              <w:spacing w:before="74"/>
              <w:ind w:left="101" w:right="92"/>
              <w:rPr>
                <w:rFonts w:ascii="Calibri" w:eastAsia="Calibri" w:hAnsi="Calibri"/>
                <w:sz w:val="24"/>
              </w:rPr>
            </w:pPr>
            <w:r w:rsidRPr="00463BEA">
              <w:rPr>
                <w:rFonts w:ascii="Calibri" w:eastAsia="Calibri" w:hAnsi="Calibri"/>
                <w:sz w:val="24"/>
              </w:rPr>
              <w:t>gr/ton</w:t>
            </w:r>
          </w:p>
        </w:tc>
        <w:tc>
          <w:tcPr>
            <w:tcW w:w="1276" w:type="dxa"/>
          </w:tcPr>
          <w:p w14:paraId="4C9036CB" w14:textId="77777777" w:rsidR="00FE7259" w:rsidRPr="00463BEA" w:rsidRDefault="00FE7259" w:rsidP="00463BEA">
            <w:pPr>
              <w:pStyle w:val="TableParagraph"/>
              <w:spacing w:before="74"/>
              <w:ind w:left="14"/>
              <w:rPr>
                <w:rFonts w:ascii="Calibri" w:eastAsia="Calibri" w:hAnsi="Calibri"/>
                <w:sz w:val="24"/>
              </w:rPr>
            </w:pPr>
            <w:r w:rsidRPr="00463BEA">
              <w:rPr>
                <w:rFonts w:ascii="Calibri" w:eastAsia="Calibri" w:hAnsi="Calibri"/>
                <w:sz w:val="24"/>
              </w:rPr>
              <w:t>&lt;</w:t>
            </w:r>
          </w:p>
        </w:tc>
        <w:tc>
          <w:tcPr>
            <w:tcW w:w="1134" w:type="dxa"/>
          </w:tcPr>
          <w:p w14:paraId="5392D4AC" w14:textId="77777777" w:rsidR="00FE7259" w:rsidRPr="00463BEA" w:rsidRDefault="00FE7259" w:rsidP="00463BEA">
            <w:pPr>
              <w:pStyle w:val="TableParagraph"/>
              <w:spacing w:before="72"/>
              <w:ind w:right="125"/>
              <w:jc w:val="right"/>
              <w:rPr>
                <w:rFonts w:ascii="Calibri" w:eastAsia="Calibri" w:hAnsi="Calibri"/>
                <w:sz w:val="24"/>
              </w:rPr>
            </w:pPr>
            <w:r w:rsidRPr="00463BEA">
              <w:rPr>
                <w:rFonts w:ascii="Calibri" w:eastAsia="Calibri" w:hAnsi="Calibri"/>
                <w:sz w:val="24"/>
              </w:rPr>
              <w:t>20</w:t>
            </w:r>
          </w:p>
        </w:tc>
      </w:tr>
      <w:tr w:rsidR="00FE7259" w14:paraId="45E1C328" w14:textId="77777777" w:rsidTr="00463BEA">
        <w:trPr>
          <w:trHeight w:val="434"/>
        </w:trPr>
        <w:tc>
          <w:tcPr>
            <w:tcW w:w="5416" w:type="dxa"/>
            <w:gridSpan w:val="2"/>
          </w:tcPr>
          <w:p w14:paraId="685CAB67" w14:textId="77777777" w:rsidR="00FE7259" w:rsidRPr="00463BEA" w:rsidRDefault="00FE7259" w:rsidP="00463BEA">
            <w:pPr>
              <w:pStyle w:val="TableParagraph"/>
              <w:ind w:left="69"/>
              <w:jc w:val="left"/>
              <w:rPr>
                <w:rFonts w:ascii="Calibri" w:eastAsia="Calibri" w:hAnsi="Calibri"/>
                <w:sz w:val="24"/>
              </w:rPr>
            </w:pPr>
            <w:r w:rsidRPr="00463BEA">
              <w:rPr>
                <w:rFonts w:ascii="Calibri" w:eastAsia="Calibri" w:hAnsi="Calibri"/>
                <w:sz w:val="24"/>
              </w:rPr>
              <w:t>Metalli amagnetici</w:t>
            </w:r>
          </w:p>
        </w:tc>
        <w:tc>
          <w:tcPr>
            <w:tcW w:w="1417" w:type="dxa"/>
          </w:tcPr>
          <w:p w14:paraId="4628852E" w14:textId="77777777" w:rsidR="00FE7259" w:rsidRPr="00463BEA" w:rsidRDefault="00FE7259" w:rsidP="00463BEA">
            <w:pPr>
              <w:pStyle w:val="TableParagraph"/>
              <w:ind w:left="101" w:right="92"/>
              <w:rPr>
                <w:rFonts w:ascii="Calibri" w:eastAsia="Calibri" w:hAnsi="Calibri"/>
                <w:sz w:val="24"/>
              </w:rPr>
            </w:pPr>
            <w:r w:rsidRPr="00463BEA">
              <w:rPr>
                <w:rFonts w:ascii="Calibri" w:eastAsia="Calibri" w:hAnsi="Calibri"/>
                <w:sz w:val="24"/>
              </w:rPr>
              <w:t>gr/ton</w:t>
            </w:r>
          </w:p>
        </w:tc>
        <w:tc>
          <w:tcPr>
            <w:tcW w:w="1276" w:type="dxa"/>
          </w:tcPr>
          <w:p w14:paraId="1B8A0BBB" w14:textId="77777777" w:rsidR="00FE7259" w:rsidRPr="00463BEA" w:rsidRDefault="00FE7259" w:rsidP="00463BEA">
            <w:pPr>
              <w:pStyle w:val="TableParagraph"/>
              <w:ind w:left="14"/>
              <w:rPr>
                <w:rFonts w:ascii="Calibri" w:eastAsia="Calibri" w:hAnsi="Calibri"/>
                <w:sz w:val="24"/>
              </w:rPr>
            </w:pPr>
            <w:r w:rsidRPr="00463BEA">
              <w:rPr>
                <w:rFonts w:ascii="Calibri" w:eastAsia="Calibri" w:hAnsi="Calibri"/>
                <w:sz w:val="24"/>
              </w:rPr>
              <w:t>&lt;</w:t>
            </w:r>
          </w:p>
        </w:tc>
        <w:tc>
          <w:tcPr>
            <w:tcW w:w="1134" w:type="dxa"/>
          </w:tcPr>
          <w:p w14:paraId="19F0CC7E" w14:textId="77777777" w:rsidR="00FE7259" w:rsidRPr="00463BEA" w:rsidRDefault="00FE7259" w:rsidP="00463BEA">
            <w:pPr>
              <w:pStyle w:val="TableParagraph"/>
              <w:ind w:right="111"/>
              <w:jc w:val="right"/>
              <w:rPr>
                <w:rFonts w:ascii="Calibri" w:eastAsia="Calibri" w:hAnsi="Calibri"/>
                <w:sz w:val="24"/>
              </w:rPr>
            </w:pPr>
            <w:r w:rsidRPr="00463BEA">
              <w:rPr>
                <w:rFonts w:ascii="Calibri" w:eastAsia="Calibri" w:hAnsi="Calibri"/>
                <w:sz w:val="24"/>
              </w:rPr>
              <w:t>100</w:t>
            </w:r>
          </w:p>
        </w:tc>
      </w:tr>
      <w:tr w:rsidR="00FE7259" w14:paraId="2028501C" w14:textId="77777777" w:rsidTr="00463BEA">
        <w:trPr>
          <w:trHeight w:val="436"/>
        </w:trPr>
        <w:tc>
          <w:tcPr>
            <w:tcW w:w="5416" w:type="dxa"/>
            <w:gridSpan w:val="2"/>
          </w:tcPr>
          <w:p w14:paraId="0108B704" w14:textId="77777777" w:rsidR="00FE7259" w:rsidRPr="00463BEA" w:rsidRDefault="00FE7259" w:rsidP="00463BEA">
            <w:pPr>
              <w:pStyle w:val="TableParagraph"/>
              <w:spacing w:before="73"/>
              <w:ind w:left="69"/>
              <w:jc w:val="left"/>
              <w:rPr>
                <w:rFonts w:ascii="Calibri" w:eastAsia="Calibri" w:hAnsi="Calibri"/>
                <w:sz w:val="24"/>
              </w:rPr>
            </w:pPr>
            <w:r w:rsidRPr="00463BEA">
              <w:rPr>
                <w:rFonts w:ascii="Calibri" w:eastAsia="Calibri" w:hAnsi="Calibri"/>
                <w:sz w:val="24"/>
              </w:rPr>
              <w:t xml:space="preserve">Materiali </w:t>
            </w:r>
            <w:proofErr w:type="spellStart"/>
            <w:r w:rsidRPr="00463BEA">
              <w:rPr>
                <w:rFonts w:ascii="Calibri" w:eastAsia="Calibri" w:hAnsi="Calibri"/>
                <w:sz w:val="24"/>
              </w:rPr>
              <w:t>ognanici</w:t>
            </w:r>
            <w:proofErr w:type="spellEnd"/>
          </w:p>
        </w:tc>
        <w:tc>
          <w:tcPr>
            <w:tcW w:w="1417" w:type="dxa"/>
          </w:tcPr>
          <w:p w14:paraId="4661D3FE" w14:textId="77777777" w:rsidR="00FE7259" w:rsidRPr="00463BEA" w:rsidRDefault="00FE7259" w:rsidP="00463BEA">
            <w:pPr>
              <w:pStyle w:val="TableParagraph"/>
              <w:spacing w:before="73"/>
              <w:ind w:left="101" w:right="92"/>
              <w:rPr>
                <w:rFonts w:ascii="Calibri" w:eastAsia="Calibri" w:hAnsi="Calibri"/>
                <w:sz w:val="24"/>
              </w:rPr>
            </w:pPr>
            <w:r w:rsidRPr="00463BEA">
              <w:rPr>
                <w:rFonts w:ascii="Calibri" w:eastAsia="Calibri" w:hAnsi="Calibri"/>
                <w:sz w:val="24"/>
              </w:rPr>
              <w:t>gr/ton</w:t>
            </w:r>
          </w:p>
        </w:tc>
        <w:tc>
          <w:tcPr>
            <w:tcW w:w="1276" w:type="dxa"/>
          </w:tcPr>
          <w:p w14:paraId="320E9250" w14:textId="77777777" w:rsidR="00FE7259" w:rsidRPr="00463BEA" w:rsidRDefault="00FE7259" w:rsidP="00463BEA">
            <w:pPr>
              <w:pStyle w:val="TableParagraph"/>
              <w:spacing w:before="73"/>
              <w:ind w:left="14"/>
              <w:rPr>
                <w:rFonts w:ascii="Calibri" w:eastAsia="Calibri" w:hAnsi="Calibri"/>
                <w:sz w:val="24"/>
              </w:rPr>
            </w:pPr>
            <w:r w:rsidRPr="00463BEA">
              <w:rPr>
                <w:rFonts w:ascii="Calibri" w:eastAsia="Calibri" w:hAnsi="Calibri"/>
                <w:sz w:val="24"/>
              </w:rPr>
              <w:t>&lt;</w:t>
            </w:r>
          </w:p>
        </w:tc>
        <w:tc>
          <w:tcPr>
            <w:tcW w:w="1134" w:type="dxa"/>
          </w:tcPr>
          <w:p w14:paraId="740FE099" w14:textId="77777777" w:rsidR="00FE7259" w:rsidRPr="00463BEA" w:rsidRDefault="00FE7259" w:rsidP="00463BEA">
            <w:pPr>
              <w:pStyle w:val="TableParagraph"/>
              <w:ind w:right="92"/>
              <w:jc w:val="right"/>
              <w:rPr>
                <w:rFonts w:ascii="Calibri" w:eastAsia="Calibri" w:hAnsi="Calibri"/>
                <w:sz w:val="24"/>
              </w:rPr>
            </w:pPr>
            <w:r w:rsidRPr="00463BEA">
              <w:rPr>
                <w:rFonts w:ascii="Calibri" w:eastAsia="Calibri" w:hAnsi="Calibri"/>
                <w:sz w:val="24"/>
              </w:rPr>
              <w:t>1.000</w:t>
            </w:r>
          </w:p>
        </w:tc>
      </w:tr>
      <w:tr w:rsidR="00FE7259" w14:paraId="750D5CEC" w14:textId="77777777" w:rsidTr="00463BEA">
        <w:trPr>
          <w:trHeight w:val="433"/>
        </w:trPr>
        <w:tc>
          <w:tcPr>
            <w:tcW w:w="5416" w:type="dxa"/>
            <w:gridSpan w:val="2"/>
          </w:tcPr>
          <w:p w14:paraId="459605D5" w14:textId="77777777" w:rsidR="00FE7259" w:rsidRPr="00463BEA" w:rsidRDefault="00FE7259" w:rsidP="00463BEA">
            <w:pPr>
              <w:pStyle w:val="TableParagraph"/>
              <w:ind w:left="69"/>
              <w:jc w:val="left"/>
              <w:rPr>
                <w:rFonts w:ascii="Calibri" w:eastAsia="Calibri" w:hAnsi="Calibri"/>
                <w:sz w:val="24"/>
              </w:rPr>
            </w:pPr>
            <w:r w:rsidRPr="00463BEA">
              <w:rPr>
                <w:rFonts w:ascii="Calibri" w:eastAsia="Calibri" w:hAnsi="Calibri"/>
                <w:sz w:val="24"/>
              </w:rPr>
              <w:t>Umidità</w:t>
            </w:r>
          </w:p>
        </w:tc>
        <w:tc>
          <w:tcPr>
            <w:tcW w:w="1417" w:type="dxa"/>
          </w:tcPr>
          <w:p w14:paraId="276A970B" w14:textId="77777777" w:rsidR="00FE7259" w:rsidRPr="00463BEA" w:rsidRDefault="00FE7259" w:rsidP="00463BEA">
            <w:pPr>
              <w:pStyle w:val="TableParagraph"/>
              <w:ind w:left="12"/>
              <w:rPr>
                <w:rFonts w:ascii="Calibri" w:eastAsia="Calibri" w:hAnsi="Calibri"/>
                <w:sz w:val="24"/>
              </w:rPr>
            </w:pPr>
            <w:r w:rsidRPr="00463BEA">
              <w:rPr>
                <w:rFonts w:ascii="Calibri" w:eastAsia="Calibri" w:hAnsi="Calibri"/>
                <w:w w:val="99"/>
                <w:sz w:val="24"/>
              </w:rPr>
              <w:t>%</w:t>
            </w:r>
          </w:p>
        </w:tc>
        <w:tc>
          <w:tcPr>
            <w:tcW w:w="1276" w:type="dxa"/>
          </w:tcPr>
          <w:p w14:paraId="3F315298" w14:textId="77777777" w:rsidR="00FE7259" w:rsidRPr="00463BEA" w:rsidRDefault="00FE7259" w:rsidP="00463BEA">
            <w:pPr>
              <w:pStyle w:val="TableParagraph"/>
              <w:ind w:left="14"/>
              <w:rPr>
                <w:rFonts w:ascii="Calibri" w:eastAsia="Calibri" w:hAnsi="Calibri"/>
                <w:sz w:val="24"/>
              </w:rPr>
            </w:pPr>
            <w:r w:rsidRPr="00463BEA">
              <w:rPr>
                <w:rFonts w:ascii="Calibri" w:eastAsia="Calibri" w:hAnsi="Calibri"/>
                <w:sz w:val="24"/>
              </w:rPr>
              <w:t>&lt;</w:t>
            </w:r>
          </w:p>
        </w:tc>
        <w:tc>
          <w:tcPr>
            <w:tcW w:w="1134" w:type="dxa"/>
          </w:tcPr>
          <w:p w14:paraId="623A63A3" w14:textId="77777777" w:rsidR="00FE7259" w:rsidRPr="00463BEA" w:rsidRDefault="00FE7259" w:rsidP="00463BEA">
            <w:pPr>
              <w:pStyle w:val="TableParagraph"/>
              <w:spacing w:before="69"/>
              <w:ind w:right="53"/>
              <w:jc w:val="right"/>
              <w:rPr>
                <w:rFonts w:ascii="Calibri" w:eastAsia="Calibri" w:hAnsi="Calibri"/>
                <w:sz w:val="24"/>
              </w:rPr>
            </w:pPr>
            <w:r w:rsidRPr="00463BEA">
              <w:rPr>
                <w:rFonts w:ascii="Calibri" w:eastAsia="Calibri" w:hAnsi="Calibri"/>
                <w:sz w:val="24"/>
              </w:rPr>
              <w:t>3</w:t>
            </w:r>
          </w:p>
        </w:tc>
      </w:tr>
      <w:tr w:rsidR="00FE7259" w14:paraId="3AE0FDD3" w14:textId="77777777" w:rsidTr="00463BEA">
        <w:trPr>
          <w:trHeight w:val="434"/>
        </w:trPr>
        <w:tc>
          <w:tcPr>
            <w:tcW w:w="5416" w:type="dxa"/>
            <w:gridSpan w:val="2"/>
          </w:tcPr>
          <w:p w14:paraId="1CB2BB7A" w14:textId="77777777" w:rsidR="00FE7259" w:rsidRPr="00463BEA" w:rsidRDefault="00FE7259" w:rsidP="00463BEA">
            <w:pPr>
              <w:pStyle w:val="TableParagraph"/>
              <w:ind w:left="69"/>
              <w:jc w:val="left"/>
              <w:rPr>
                <w:rFonts w:ascii="Calibri" w:eastAsia="Calibri" w:hAnsi="Calibri"/>
                <w:sz w:val="24"/>
              </w:rPr>
            </w:pPr>
            <w:r w:rsidRPr="00463BEA">
              <w:rPr>
                <w:rFonts w:ascii="Calibri" w:eastAsia="Calibri" w:hAnsi="Calibri"/>
                <w:sz w:val="24"/>
              </w:rPr>
              <w:t xml:space="preserve">frazione </w:t>
            </w:r>
            <w:proofErr w:type="spellStart"/>
            <w:r w:rsidRPr="00463BEA">
              <w:rPr>
                <w:rFonts w:ascii="Calibri" w:eastAsia="Calibri" w:hAnsi="Calibri"/>
                <w:sz w:val="24"/>
              </w:rPr>
              <w:t>sottovaglio</w:t>
            </w:r>
            <w:proofErr w:type="spellEnd"/>
            <w:r w:rsidRPr="00463BEA">
              <w:rPr>
                <w:rFonts w:ascii="Calibri" w:eastAsia="Calibri" w:hAnsi="Calibri"/>
                <w:sz w:val="24"/>
              </w:rPr>
              <w:t xml:space="preserve"> (&lt;3 mm)</w:t>
            </w:r>
          </w:p>
        </w:tc>
        <w:tc>
          <w:tcPr>
            <w:tcW w:w="1417" w:type="dxa"/>
          </w:tcPr>
          <w:p w14:paraId="0FCF06F9" w14:textId="77777777" w:rsidR="00FE7259" w:rsidRPr="00463BEA" w:rsidRDefault="00FE7259" w:rsidP="00463BEA">
            <w:pPr>
              <w:pStyle w:val="TableParagraph"/>
              <w:ind w:left="101" w:right="92"/>
              <w:rPr>
                <w:rFonts w:ascii="Calibri" w:eastAsia="Calibri" w:hAnsi="Calibri"/>
                <w:sz w:val="24"/>
              </w:rPr>
            </w:pPr>
            <w:r w:rsidRPr="00463BEA">
              <w:rPr>
                <w:rFonts w:ascii="Calibri" w:eastAsia="Calibri" w:hAnsi="Calibri"/>
                <w:sz w:val="24"/>
              </w:rPr>
              <w:t>gr/ton</w:t>
            </w:r>
          </w:p>
        </w:tc>
        <w:tc>
          <w:tcPr>
            <w:tcW w:w="1276" w:type="dxa"/>
          </w:tcPr>
          <w:p w14:paraId="144B3528" w14:textId="77777777" w:rsidR="00FE7259" w:rsidRPr="00463BEA" w:rsidRDefault="00FE7259" w:rsidP="00463BEA">
            <w:pPr>
              <w:pStyle w:val="TableParagraph"/>
              <w:ind w:left="14"/>
              <w:rPr>
                <w:rFonts w:ascii="Calibri" w:eastAsia="Calibri" w:hAnsi="Calibri"/>
                <w:sz w:val="24"/>
              </w:rPr>
            </w:pPr>
            <w:r w:rsidRPr="00463BEA">
              <w:rPr>
                <w:rFonts w:ascii="Calibri" w:eastAsia="Calibri" w:hAnsi="Calibri"/>
                <w:sz w:val="24"/>
              </w:rPr>
              <w:t>&lt;</w:t>
            </w:r>
          </w:p>
        </w:tc>
        <w:tc>
          <w:tcPr>
            <w:tcW w:w="1134" w:type="dxa"/>
          </w:tcPr>
          <w:p w14:paraId="244309F0" w14:textId="77777777" w:rsidR="00FE7259" w:rsidRPr="00463BEA" w:rsidRDefault="00FE7259" w:rsidP="00463BEA">
            <w:pPr>
              <w:pStyle w:val="TableParagraph"/>
              <w:ind w:right="80"/>
              <w:jc w:val="right"/>
              <w:rPr>
                <w:rFonts w:ascii="Calibri" w:eastAsia="Calibri" w:hAnsi="Calibri"/>
                <w:sz w:val="24"/>
              </w:rPr>
            </w:pPr>
            <w:r w:rsidRPr="00463BEA">
              <w:rPr>
                <w:rFonts w:ascii="Calibri" w:eastAsia="Calibri" w:hAnsi="Calibri"/>
                <w:sz w:val="24"/>
              </w:rPr>
              <w:t>50.000</w:t>
            </w:r>
          </w:p>
        </w:tc>
      </w:tr>
      <w:tr w:rsidR="00FE7259" w14:paraId="5B544089" w14:textId="77777777" w:rsidTr="00463BEA">
        <w:trPr>
          <w:trHeight w:val="436"/>
        </w:trPr>
        <w:tc>
          <w:tcPr>
            <w:tcW w:w="2581" w:type="dxa"/>
            <w:vMerge w:val="restart"/>
          </w:tcPr>
          <w:p w14:paraId="647665FC" w14:textId="77777777" w:rsidR="00FE7259" w:rsidRPr="00463BEA" w:rsidRDefault="00FE7259" w:rsidP="00463BEA">
            <w:pPr>
              <w:pStyle w:val="TableParagraph"/>
              <w:spacing w:before="0"/>
              <w:jc w:val="left"/>
              <w:rPr>
                <w:rFonts w:ascii="Calibri" w:eastAsia="Calibri" w:hAnsi="Calibri"/>
                <w:b/>
                <w:sz w:val="29"/>
              </w:rPr>
            </w:pPr>
          </w:p>
          <w:p w14:paraId="2D3368B0" w14:textId="77777777" w:rsidR="00FE7259" w:rsidRPr="00463BEA" w:rsidRDefault="00FE7259" w:rsidP="00463BEA">
            <w:pPr>
              <w:pStyle w:val="TableParagraph"/>
              <w:spacing w:before="0"/>
              <w:ind w:left="69"/>
              <w:jc w:val="left"/>
              <w:rPr>
                <w:rFonts w:ascii="Calibri" w:eastAsia="Calibri" w:hAnsi="Calibri"/>
                <w:sz w:val="24"/>
              </w:rPr>
            </w:pPr>
            <w:r w:rsidRPr="00463BEA">
              <w:rPr>
                <w:rFonts w:ascii="Calibri" w:eastAsia="Calibri" w:hAnsi="Calibri"/>
                <w:sz w:val="24"/>
              </w:rPr>
              <w:t>Altri vetri di cui</w:t>
            </w:r>
          </w:p>
        </w:tc>
        <w:tc>
          <w:tcPr>
            <w:tcW w:w="2835" w:type="dxa"/>
          </w:tcPr>
          <w:p w14:paraId="2843F03F" w14:textId="77777777" w:rsidR="00FE7259" w:rsidRPr="00463BEA" w:rsidRDefault="00FE7259" w:rsidP="00463BEA">
            <w:pPr>
              <w:pStyle w:val="TableParagraph"/>
              <w:spacing w:before="73"/>
              <w:ind w:left="72"/>
              <w:jc w:val="left"/>
              <w:rPr>
                <w:rFonts w:ascii="Calibri" w:eastAsia="Calibri" w:hAnsi="Calibri"/>
                <w:sz w:val="24"/>
              </w:rPr>
            </w:pPr>
            <w:r w:rsidRPr="00463BEA">
              <w:rPr>
                <w:rFonts w:ascii="Calibri" w:eastAsia="Calibri" w:hAnsi="Calibri"/>
                <w:sz w:val="24"/>
              </w:rPr>
              <w:t>1.1. vetri tecnici</w:t>
            </w:r>
          </w:p>
        </w:tc>
        <w:tc>
          <w:tcPr>
            <w:tcW w:w="1417" w:type="dxa"/>
          </w:tcPr>
          <w:p w14:paraId="51645F3A" w14:textId="77777777" w:rsidR="00FE7259" w:rsidRPr="00463BEA" w:rsidRDefault="00FE7259" w:rsidP="00463BEA">
            <w:pPr>
              <w:pStyle w:val="TableParagraph"/>
              <w:spacing w:before="73"/>
              <w:ind w:left="101" w:right="92"/>
              <w:rPr>
                <w:rFonts w:ascii="Calibri" w:eastAsia="Calibri" w:hAnsi="Calibri"/>
                <w:sz w:val="24"/>
              </w:rPr>
            </w:pPr>
            <w:r w:rsidRPr="00463BEA">
              <w:rPr>
                <w:rFonts w:ascii="Calibri" w:eastAsia="Calibri" w:hAnsi="Calibri"/>
                <w:sz w:val="24"/>
              </w:rPr>
              <w:t>gr/ton</w:t>
            </w:r>
          </w:p>
        </w:tc>
        <w:tc>
          <w:tcPr>
            <w:tcW w:w="1276" w:type="dxa"/>
            <w:vMerge w:val="restart"/>
          </w:tcPr>
          <w:p w14:paraId="12A612B5" w14:textId="77777777" w:rsidR="00FE7259" w:rsidRPr="00463BEA" w:rsidRDefault="00FE7259" w:rsidP="00463BEA">
            <w:pPr>
              <w:pStyle w:val="TableParagraph"/>
              <w:spacing w:before="0"/>
              <w:jc w:val="left"/>
              <w:rPr>
                <w:rFonts w:ascii="Calibri" w:eastAsia="Calibri" w:hAnsi="Calibri"/>
                <w:b/>
                <w:sz w:val="29"/>
              </w:rPr>
            </w:pPr>
          </w:p>
          <w:p w14:paraId="08286D0B" w14:textId="77777777" w:rsidR="00FE7259" w:rsidRPr="00463BEA" w:rsidRDefault="00FE7259" w:rsidP="00463BEA">
            <w:pPr>
              <w:pStyle w:val="TableParagraph"/>
              <w:spacing w:before="0"/>
              <w:ind w:left="14"/>
              <w:rPr>
                <w:rFonts w:ascii="Calibri" w:eastAsia="Calibri" w:hAnsi="Calibri"/>
                <w:sz w:val="24"/>
              </w:rPr>
            </w:pPr>
            <w:r w:rsidRPr="00463BEA">
              <w:rPr>
                <w:rFonts w:ascii="Calibri" w:eastAsia="Calibri" w:hAnsi="Calibri"/>
                <w:sz w:val="24"/>
              </w:rPr>
              <w:t>&lt;</w:t>
            </w:r>
          </w:p>
        </w:tc>
        <w:tc>
          <w:tcPr>
            <w:tcW w:w="1134" w:type="dxa"/>
            <w:vMerge w:val="restart"/>
          </w:tcPr>
          <w:p w14:paraId="11EBF6D2" w14:textId="77777777" w:rsidR="00FE7259" w:rsidRPr="00463BEA" w:rsidRDefault="00FE7259" w:rsidP="00463BEA">
            <w:pPr>
              <w:pStyle w:val="TableParagraph"/>
              <w:spacing w:before="10"/>
              <w:jc w:val="left"/>
              <w:rPr>
                <w:rFonts w:ascii="Calibri" w:eastAsia="Calibri" w:hAnsi="Calibri"/>
                <w:b/>
                <w:sz w:val="28"/>
              </w:rPr>
            </w:pPr>
          </w:p>
          <w:p w14:paraId="24689621" w14:textId="77777777" w:rsidR="00FE7259" w:rsidRPr="00463BEA" w:rsidRDefault="00FE7259" w:rsidP="00463BEA">
            <w:pPr>
              <w:pStyle w:val="TableParagraph"/>
              <w:spacing w:before="0"/>
              <w:ind w:left="547"/>
              <w:jc w:val="left"/>
              <w:rPr>
                <w:rFonts w:ascii="Calibri" w:eastAsia="Calibri" w:hAnsi="Calibri"/>
                <w:sz w:val="24"/>
              </w:rPr>
            </w:pPr>
            <w:r w:rsidRPr="00463BEA">
              <w:rPr>
                <w:rFonts w:ascii="Calibri" w:eastAsia="Calibri" w:hAnsi="Calibri"/>
                <w:sz w:val="24"/>
              </w:rPr>
              <w:t>5.000</w:t>
            </w:r>
          </w:p>
        </w:tc>
      </w:tr>
      <w:tr w:rsidR="00FE7259" w14:paraId="40216ACC" w14:textId="77777777" w:rsidTr="00463BEA">
        <w:trPr>
          <w:trHeight w:val="435"/>
        </w:trPr>
        <w:tc>
          <w:tcPr>
            <w:tcW w:w="2581" w:type="dxa"/>
            <w:vMerge/>
            <w:tcBorders>
              <w:top w:val="nil"/>
            </w:tcBorders>
          </w:tcPr>
          <w:p w14:paraId="4A3CABB9" w14:textId="77777777" w:rsidR="00FE7259" w:rsidRPr="00463BEA" w:rsidRDefault="00FE7259" w:rsidP="00463BEA">
            <w:pPr>
              <w:widowControl w:val="0"/>
              <w:autoSpaceDE w:val="0"/>
              <w:autoSpaceDN w:val="0"/>
              <w:rPr>
                <w:rFonts w:ascii="Calibri" w:eastAsia="Calibri" w:hAnsi="Calibri"/>
                <w:sz w:val="2"/>
                <w:szCs w:val="2"/>
              </w:rPr>
            </w:pPr>
          </w:p>
        </w:tc>
        <w:tc>
          <w:tcPr>
            <w:tcW w:w="2835" w:type="dxa"/>
            <w:vAlign w:val="center"/>
          </w:tcPr>
          <w:p w14:paraId="1494BDE3" w14:textId="77777777" w:rsidR="00FE7259" w:rsidRPr="00463BEA" w:rsidRDefault="00FE7259" w:rsidP="00463BEA">
            <w:pPr>
              <w:pStyle w:val="TableParagraph"/>
              <w:spacing w:before="0" w:line="268" w:lineRule="exact"/>
              <w:ind w:left="72"/>
              <w:jc w:val="left"/>
              <w:rPr>
                <w:rFonts w:ascii="Calibri" w:eastAsia="Calibri" w:hAnsi="Calibri"/>
                <w:sz w:val="24"/>
              </w:rPr>
            </w:pPr>
            <w:r w:rsidRPr="00463BEA">
              <w:rPr>
                <w:rFonts w:ascii="Calibri" w:eastAsia="Calibri" w:hAnsi="Calibri"/>
                <w:sz w:val="24"/>
              </w:rPr>
              <w:t>1.2 vetro decorato</w:t>
            </w:r>
          </w:p>
        </w:tc>
        <w:tc>
          <w:tcPr>
            <w:tcW w:w="1417" w:type="dxa"/>
          </w:tcPr>
          <w:p w14:paraId="29457399" w14:textId="77777777" w:rsidR="00FE7259" w:rsidRPr="00463BEA" w:rsidRDefault="00FE7259" w:rsidP="00463BEA">
            <w:pPr>
              <w:pStyle w:val="TableParagraph"/>
              <w:spacing w:before="131"/>
              <w:ind w:left="101" w:right="92"/>
              <w:rPr>
                <w:rFonts w:ascii="Calibri" w:eastAsia="Calibri" w:hAnsi="Calibri"/>
                <w:sz w:val="24"/>
              </w:rPr>
            </w:pPr>
            <w:r w:rsidRPr="00463BEA">
              <w:rPr>
                <w:rFonts w:ascii="Calibri" w:eastAsia="Calibri" w:hAnsi="Calibri"/>
                <w:sz w:val="24"/>
              </w:rPr>
              <w:t>gr/ton</w:t>
            </w:r>
          </w:p>
        </w:tc>
        <w:tc>
          <w:tcPr>
            <w:tcW w:w="1276" w:type="dxa"/>
            <w:vMerge/>
            <w:tcBorders>
              <w:top w:val="nil"/>
            </w:tcBorders>
          </w:tcPr>
          <w:p w14:paraId="68708F05" w14:textId="77777777" w:rsidR="00FE7259" w:rsidRPr="00463BEA" w:rsidRDefault="00FE7259" w:rsidP="00463BEA">
            <w:pPr>
              <w:widowControl w:val="0"/>
              <w:autoSpaceDE w:val="0"/>
              <w:autoSpaceDN w:val="0"/>
              <w:rPr>
                <w:rFonts w:ascii="Calibri" w:eastAsia="Calibri" w:hAnsi="Calibri"/>
                <w:sz w:val="2"/>
                <w:szCs w:val="2"/>
              </w:rPr>
            </w:pPr>
          </w:p>
        </w:tc>
        <w:tc>
          <w:tcPr>
            <w:tcW w:w="1134" w:type="dxa"/>
            <w:vMerge/>
            <w:tcBorders>
              <w:top w:val="nil"/>
            </w:tcBorders>
          </w:tcPr>
          <w:p w14:paraId="412B95DF" w14:textId="77777777" w:rsidR="00FE7259" w:rsidRPr="00463BEA" w:rsidRDefault="00FE7259" w:rsidP="00463BEA">
            <w:pPr>
              <w:widowControl w:val="0"/>
              <w:autoSpaceDE w:val="0"/>
              <w:autoSpaceDN w:val="0"/>
              <w:rPr>
                <w:rFonts w:ascii="Calibri" w:eastAsia="Calibri" w:hAnsi="Calibri"/>
                <w:sz w:val="2"/>
                <w:szCs w:val="2"/>
              </w:rPr>
            </w:pPr>
          </w:p>
        </w:tc>
      </w:tr>
    </w:tbl>
    <w:p w14:paraId="5D0AE555" w14:textId="77777777" w:rsidR="00FE7259" w:rsidRDefault="00FE7259" w:rsidP="003A70A9">
      <w:pPr>
        <w:spacing w:line="360" w:lineRule="auto"/>
        <w:jc w:val="both"/>
        <w:rPr>
          <w:rFonts w:ascii="Arial" w:hAnsi="Arial" w:cs="Arial"/>
          <w:sz w:val="22"/>
          <w:szCs w:val="22"/>
        </w:rPr>
      </w:pPr>
    </w:p>
    <w:p w14:paraId="060CC3D3" w14:textId="77777777" w:rsidR="00FE7259" w:rsidRDefault="00FE7259" w:rsidP="003A70A9">
      <w:pPr>
        <w:spacing w:line="360" w:lineRule="auto"/>
        <w:jc w:val="both"/>
        <w:rPr>
          <w:rFonts w:ascii="Arial" w:hAnsi="Arial" w:cs="Arial"/>
          <w:sz w:val="22"/>
          <w:szCs w:val="22"/>
        </w:rPr>
      </w:pPr>
    </w:p>
    <w:p w14:paraId="32C1363E" w14:textId="77777777" w:rsidR="00FE7259" w:rsidRDefault="00FE7259" w:rsidP="003A70A9">
      <w:pPr>
        <w:spacing w:line="360" w:lineRule="auto"/>
        <w:jc w:val="both"/>
        <w:rPr>
          <w:rFonts w:ascii="Arial" w:hAnsi="Arial" w:cs="Arial"/>
          <w:sz w:val="22"/>
          <w:szCs w:val="22"/>
        </w:rPr>
      </w:pPr>
    </w:p>
    <w:p w14:paraId="394AB207" w14:textId="77777777" w:rsidR="00FE7259" w:rsidRDefault="00FE7259" w:rsidP="003A70A9">
      <w:pPr>
        <w:spacing w:line="360" w:lineRule="auto"/>
        <w:jc w:val="both"/>
        <w:rPr>
          <w:rFonts w:ascii="Arial" w:hAnsi="Arial" w:cs="Arial"/>
          <w:sz w:val="22"/>
          <w:szCs w:val="22"/>
        </w:rPr>
      </w:pPr>
    </w:p>
    <w:p w14:paraId="019C97A7" w14:textId="77777777" w:rsidR="00FE7259" w:rsidRDefault="00FE7259" w:rsidP="003A70A9">
      <w:pPr>
        <w:spacing w:line="360" w:lineRule="auto"/>
        <w:jc w:val="both"/>
        <w:rPr>
          <w:rFonts w:ascii="Arial" w:hAnsi="Arial" w:cs="Arial"/>
          <w:sz w:val="22"/>
          <w:szCs w:val="22"/>
        </w:rPr>
      </w:pPr>
    </w:p>
    <w:p w14:paraId="6F72A4BA" w14:textId="77777777" w:rsidR="00FE7259" w:rsidRDefault="00FE7259" w:rsidP="003A70A9">
      <w:pPr>
        <w:spacing w:line="360" w:lineRule="auto"/>
        <w:jc w:val="both"/>
        <w:rPr>
          <w:rFonts w:ascii="Arial" w:hAnsi="Arial" w:cs="Arial"/>
          <w:sz w:val="22"/>
          <w:szCs w:val="22"/>
        </w:rPr>
        <w:sectPr w:rsidR="00FE7259" w:rsidSect="0057629D">
          <w:headerReference w:type="default" r:id="rId17"/>
          <w:pgSz w:w="11906" w:h="16838" w:code="9"/>
          <w:pgMar w:top="1701" w:right="566" w:bottom="1701" w:left="851" w:header="624" w:footer="932" w:gutter="0"/>
          <w:cols w:space="720"/>
        </w:sectPr>
      </w:pPr>
    </w:p>
    <w:p w14:paraId="1C266338" w14:textId="77777777" w:rsidR="00FE7259" w:rsidRDefault="00FE7259" w:rsidP="009052DF">
      <w:pPr>
        <w:spacing w:line="360" w:lineRule="auto"/>
        <w:rPr>
          <w:rFonts w:ascii="Arial" w:hAnsi="Arial" w:cs="Arial"/>
          <w:sz w:val="22"/>
          <w:szCs w:val="22"/>
        </w:rPr>
      </w:pPr>
    </w:p>
    <w:p w14:paraId="07B90CBA" w14:textId="77777777" w:rsidR="00FE7259" w:rsidRDefault="00FE7259" w:rsidP="004928A4">
      <w:pPr>
        <w:spacing w:line="360" w:lineRule="auto"/>
        <w:jc w:val="center"/>
        <w:rPr>
          <w:rFonts w:ascii="Arial" w:hAnsi="Arial" w:cs="Arial"/>
          <w:sz w:val="22"/>
          <w:szCs w:val="22"/>
        </w:rPr>
        <w:sectPr w:rsidR="00FE7259" w:rsidSect="0057629D">
          <w:headerReference w:type="default" r:id="rId18"/>
          <w:pgSz w:w="11906" w:h="16838" w:code="9"/>
          <w:pgMar w:top="1701" w:right="566" w:bottom="1701" w:left="851" w:header="624" w:footer="932" w:gutter="0"/>
          <w:cols w:space="720"/>
        </w:sectPr>
      </w:pPr>
    </w:p>
    <w:p w14:paraId="6129E395" w14:textId="77777777" w:rsidR="00FE7259" w:rsidRDefault="00FE7259" w:rsidP="004928A4">
      <w:pPr>
        <w:spacing w:line="360" w:lineRule="auto"/>
        <w:jc w:val="center"/>
        <w:rPr>
          <w:rFonts w:ascii="Arial" w:hAnsi="Arial" w:cs="Arial"/>
          <w:sz w:val="22"/>
          <w:szCs w:val="22"/>
        </w:rPr>
      </w:pPr>
    </w:p>
    <w:sectPr w:rsidR="00FE7259" w:rsidSect="00FE7259">
      <w:headerReference w:type="default" r:id="rId19"/>
      <w:type w:val="continuous"/>
      <w:pgSz w:w="11906" w:h="16838" w:code="9"/>
      <w:pgMar w:top="1701" w:right="566" w:bottom="1701" w:left="851" w:header="624"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37C1" w14:textId="77777777" w:rsidR="000B37E3" w:rsidRDefault="000B37E3">
      <w:r>
        <w:separator/>
      </w:r>
    </w:p>
  </w:endnote>
  <w:endnote w:type="continuationSeparator" w:id="0">
    <w:p w14:paraId="440DD5D4" w14:textId="77777777" w:rsidR="000B37E3" w:rsidRDefault="000B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BC1C" w14:textId="77777777" w:rsidR="00FE7259" w:rsidRDefault="00FE72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8737921" w14:textId="77777777" w:rsidR="00FE7259" w:rsidRDefault="00FE72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B1E8" w14:textId="605AC112" w:rsidR="00FE7259" w:rsidRDefault="00FE7259">
    <w:pPr>
      <w:pStyle w:val="Pidipagina"/>
      <w:jc w:val="center"/>
    </w:pPr>
  </w:p>
  <w:p w14:paraId="0D6BC549" w14:textId="77777777" w:rsidR="00FE7259" w:rsidRDefault="00FE7259" w:rsidP="00746A35">
    <w:pPr>
      <w:ind w:left="7788" w:firstLine="708"/>
    </w:pPr>
    <w:r>
      <w:t xml:space="preserve"> </w:t>
    </w:r>
    <w:r>
      <w:fldChar w:fldCharType="begin"/>
    </w:r>
    <w:r>
      <w:instrText xml:space="preserve"> PAGE </w:instrText>
    </w:r>
    <w:r>
      <w:fldChar w:fldCharType="separate"/>
    </w:r>
    <w:r>
      <w:rPr>
        <w:noProof/>
      </w:rPr>
      <w:t>1</w:t>
    </w:r>
    <w:r>
      <w:fldChar w:fldCharType="end"/>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7B04" w14:textId="77777777" w:rsidR="00FE7259" w:rsidRDefault="00FE7259" w:rsidP="00746A35">
    <w:pPr>
      <w:ind w:left="7788" w:firstLine="708"/>
    </w:pPr>
  </w:p>
  <w:p w14:paraId="6B692EBA" w14:textId="77777777" w:rsidR="00FE7259" w:rsidRDefault="00FE7259" w:rsidP="00746A35">
    <w:pPr>
      <w:ind w:left="7788" w:firstLine="708"/>
    </w:pPr>
    <w:r>
      <w:fldChar w:fldCharType="begin"/>
    </w:r>
    <w:r>
      <w:instrText xml:space="preserve"> PAGE </w:instrText>
    </w:r>
    <w:r>
      <w:fldChar w:fldCharType="separate"/>
    </w:r>
    <w:r>
      <w:rPr>
        <w:noProof/>
      </w:rPr>
      <w:t>1</w:t>
    </w:r>
    <w:r>
      <w:fldChar w:fldCharType="end"/>
    </w:r>
    <w: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2AFB" w14:textId="77777777" w:rsidR="00FE7259" w:rsidRDefault="00FE7259" w:rsidP="001A5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9264" w14:textId="77777777" w:rsidR="000B37E3" w:rsidRDefault="000B37E3">
      <w:r>
        <w:separator/>
      </w:r>
    </w:p>
  </w:footnote>
  <w:footnote w:type="continuationSeparator" w:id="0">
    <w:p w14:paraId="32A8F85C" w14:textId="77777777" w:rsidR="000B37E3" w:rsidRDefault="000B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FAA0" w14:textId="77777777" w:rsidR="00FE7259" w:rsidRPr="00E53FF4" w:rsidRDefault="00FE7259" w:rsidP="00DA5BD9">
    <w:pPr>
      <w:pStyle w:val="Intestazione"/>
      <w:jc w:val="right"/>
      <w:rPr>
        <w:i/>
        <w:sz w:val="24"/>
        <w:szCs w:val="24"/>
      </w:rPr>
    </w:pPr>
    <w:r w:rsidRPr="00E53FF4">
      <w:rPr>
        <w:i/>
        <w:sz w:val="24"/>
        <w:szCs w:val="24"/>
      </w:rPr>
      <w:t xml:space="preserve">Bacino </w:t>
    </w:r>
    <w:r>
      <w:rPr>
        <w:i/>
        <w:noProof/>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0775" w14:textId="27C762A2" w:rsidR="0085482B" w:rsidRPr="00CF1B3B" w:rsidRDefault="0085482B" w:rsidP="0085482B">
    <w:pPr>
      <w:kinsoku w:val="0"/>
      <w:overflowPunct w:val="0"/>
      <w:autoSpaceDE w:val="0"/>
      <w:autoSpaceDN w:val="0"/>
      <w:adjustRightInd w:val="0"/>
      <w:spacing w:before="240"/>
      <w:rPr>
        <w:rFonts w:cs="Calibri"/>
        <w:sz w:val="28"/>
        <w:szCs w:val="28"/>
      </w:rPr>
    </w:pPr>
    <w:r w:rsidRPr="00CF1B3B">
      <w:rPr>
        <w:rFonts w:cs="Calibri"/>
        <w:b/>
        <w:bCs/>
        <w:sz w:val="28"/>
        <w:szCs w:val="28"/>
      </w:rPr>
      <w:t>Co</w:t>
    </w:r>
    <w:r w:rsidRPr="00CF1B3B">
      <w:rPr>
        <w:rFonts w:cs="Calibri"/>
        <w:b/>
        <w:bCs/>
        <w:spacing w:val="1"/>
        <w:sz w:val="28"/>
        <w:szCs w:val="28"/>
      </w:rPr>
      <w:t>n</w:t>
    </w:r>
    <w:r w:rsidRPr="00CF1B3B">
      <w:rPr>
        <w:rFonts w:cs="Calibri"/>
        <w:b/>
        <w:bCs/>
        <w:sz w:val="28"/>
        <w:szCs w:val="28"/>
      </w:rPr>
      <w:t>ven</w:t>
    </w:r>
    <w:r w:rsidRPr="00CF1B3B">
      <w:rPr>
        <w:rFonts w:cs="Calibri"/>
        <w:b/>
        <w:bCs/>
        <w:spacing w:val="1"/>
        <w:sz w:val="28"/>
        <w:szCs w:val="28"/>
      </w:rPr>
      <w:t>z</w:t>
    </w:r>
    <w:r w:rsidRPr="00CF1B3B">
      <w:rPr>
        <w:rFonts w:cs="Calibri"/>
        <w:b/>
        <w:bCs/>
        <w:sz w:val="28"/>
        <w:szCs w:val="28"/>
      </w:rPr>
      <w:t>i</w:t>
    </w:r>
    <w:r w:rsidRPr="00CF1B3B">
      <w:rPr>
        <w:rFonts w:cs="Calibri"/>
        <w:b/>
        <w:bCs/>
        <w:spacing w:val="1"/>
        <w:sz w:val="28"/>
        <w:szCs w:val="28"/>
      </w:rPr>
      <w:t>o</w:t>
    </w:r>
    <w:r w:rsidRPr="00CF1B3B">
      <w:rPr>
        <w:rFonts w:cs="Calibri"/>
        <w:b/>
        <w:bCs/>
        <w:sz w:val="28"/>
        <w:szCs w:val="28"/>
      </w:rPr>
      <w:t>ne</w:t>
    </w:r>
    <w:r w:rsidRPr="00CF1B3B">
      <w:rPr>
        <w:rFonts w:cs="Calibri"/>
        <w:b/>
        <w:bCs/>
        <w:spacing w:val="-2"/>
        <w:sz w:val="28"/>
        <w:szCs w:val="28"/>
      </w:rPr>
      <w:t xml:space="preserve"> </w:t>
    </w:r>
    <w:r>
      <w:rPr>
        <w:rFonts w:cs="Calibri"/>
        <w:b/>
        <w:bCs/>
        <w:spacing w:val="1"/>
        <w:sz w:val="28"/>
        <w:szCs w:val="28"/>
      </w:rPr>
      <w:t>CoReVe</w:t>
    </w:r>
    <w:r w:rsidRPr="00CF1B3B">
      <w:rPr>
        <w:rFonts w:cs="Calibri"/>
        <w:b/>
        <w:bCs/>
        <w:spacing w:val="-2"/>
        <w:sz w:val="28"/>
        <w:szCs w:val="28"/>
      </w:rPr>
      <w:t xml:space="preserve"> </w:t>
    </w:r>
    <w:r w:rsidRPr="00CF1B3B">
      <w:rPr>
        <w:rFonts w:cs="Calibri"/>
        <w:b/>
        <w:bCs/>
        <w:sz w:val="28"/>
        <w:szCs w:val="28"/>
      </w:rPr>
      <w:t xml:space="preserve">PAF                                              </w:t>
    </w:r>
    <w:r>
      <w:rPr>
        <w:rFonts w:cs="Calibri"/>
        <w:b/>
        <w:bCs/>
        <w:sz w:val="28"/>
        <w:szCs w:val="28"/>
      </w:rPr>
      <w:t xml:space="preserve">        </w:t>
    </w:r>
    <w:r>
      <w:rPr>
        <w:rFonts w:cs="Calibri"/>
        <w:b/>
        <w:bCs/>
        <w:sz w:val="28"/>
        <w:szCs w:val="28"/>
      </w:rPr>
      <w:tab/>
    </w:r>
    <w:r>
      <w:rPr>
        <w:rFonts w:cs="Calibri"/>
        <w:b/>
        <w:bCs/>
        <w:sz w:val="28"/>
        <w:szCs w:val="28"/>
      </w:rPr>
      <w:tab/>
    </w:r>
    <w:r w:rsidRPr="00CF1B3B">
      <w:rPr>
        <w:rFonts w:cs="Calibri"/>
        <w:b/>
        <w:bCs/>
        <w:sz w:val="28"/>
        <w:szCs w:val="28"/>
      </w:rPr>
      <w:t>A</w:t>
    </w:r>
    <w:r w:rsidRPr="00CF1B3B">
      <w:rPr>
        <w:rFonts w:cs="Calibri"/>
        <w:b/>
        <w:bCs/>
        <w:spacing w:val="1"/>
        <w:sz w:val="28"/>
        <w:szCs w:val="28"/>
      </w:rPr>
      <w:t>ll</w:t>
    </w:r>
    <w:r w:rsidRPr="00CF1B3B">
      <w:rPr>
        <w:rFonts w:cs="Calibri"/>
        <w:b/>
        <w:bCs/>
        <w:sz w:val="28"/>
        <w:szCs w:val="28"/>
      </w:rPr>
      <w:t>ega</w:t>
    </w:r>
    <w:r w:rsidRPr="00CF1B3B">
      <w:rPr>
        <w:rFonts w:cs="Calibri"/>
        <w:b/>
        <w:bCs/>
        <w:spacing w:val="1"/>
        <w:sz w:val="28"/>
        <w:szCs w:val="28"/>
      </w:rPr>
      <w:t>t</w:t>
    </w:r>
    <w:r w:rsidRPr="00CF1B3B">
      <w:rPr>
        <w:rFonts w:cs="Calibri"/>
        <w:b/>
        <w:bCs/>
        <w:sz w:val="28"/>
        <w:szCs w:val="28"/>
      </w:rPr>
      <w:t>o</w:t>
    </w:r>
    <w:r w:rsidRPr="00CF1B3B">
      <w:rPr>
        <w:rFonts w:cs="Calibri"/>
        <w:b/>
        <w:bCs/>
        <w:spacing w:val="-2"/>
        <w:sz w:val="28"/>
        <w:szCs w:val="28"/>
      </w:rPr>
      <w:t xml:space="preserve"> </w:t>
    </w:r>
    <w:r>
      <w:rPr>
        <w:rFonts w:cs="Calibri"/>
        <w:b/>
        <w:bCs/>
        <w:sz w:val="28"/>
        <w:szCs w:val="28"/>
      </w:rPr>
      <w:t>1</w:t>
    </w:r>
  </w:p>
  <w:p w14:paraId="39922046" w14:textId="10F7545A" w:rsidR="00FE7259" w:rsidRPr="0085482B" w:rsidRDefault="00FE7259" w:rsidP="0085482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829C" w14:textId="28CA24E7" w:rsidR="00FE7259" w:rsidRPr="00CF1B3B" w:rsidRDefault="00FE7259" w:rsidP="00141921">
    <w:pPr>
      <w:kinsoku w:val="0"/>
      <w:overflowPunct w:val="0"/>
      <w:autoSpaceDE w:val="0"/>
      <w:autoSpaceDN w:val="0"/>
      <w:adjustRightInd w:val="0"/>
      <w:spacing w:before="240"/>
      <w:ind w:firstLine="567"/>
      <w:rPr>
        <w:rFonts w:cs="Calibri"/>
        <w:sz w:val="28"/>
        <w:szCs w:val="28"/>
      </w:rPr>
    </w:pPr>
    <w:bookmarkStart w:id="0" w:name="_Hlk508359950"/>
    <w:r w:rsidRPr="00CF1B3B">
      <w:rPr>
        <w:rFonts w:cs="Calibri"/>
        <w:b/>
        <w:bCs/>
        <w:sz w:val="28"/>
        <w:szCs w:val="28"/>
      </w:rPr>
      <w:t>Co</w:t>
    </w:r>
    <w:r w:rsidRPr="00CF1B3B">
      <w:rPr>
        <w:rFonts w:cs="Calibri"/>
        <w:b/>
        <w:bCs/>
        <w:spacing w:val="1"/>
        <w:sz w:val="28"/>
        <w:szCs w:val="28"/>
      </w:rPr>
      <w:t>n</w:t>
    </w:r>
    <w:r w:rsidRPr="00CF1B3B">
      <w:rPr>
        <w:rFonts w:cs="Calibri"/>
        <w:b/>
        <w:bCs/>
        <w:sz w:val="28"/>
        <w:szCs w:val="28"/>
      </w:rPr>
      <w:t>ven</w:t>
    </w:r>
    <w:r w:rsidRPr="00CF1B3B">
      <w:rPr>
        <w:rFonts w:cs="Calibri"/>
        <w:b/>
        <w:bCs/>
        <w:spacing w:val="1"/>
        <w:sz w:val="28"/>
        <w:szCs w:val="28"/>
      </w:rPr>
      <w:t>z</w:t>
    </w:r>
    <w:r w:rsidRPr="00CF1B3B">
      <w:rPr>
        <w:rFonts w:cs="Calibri"/>
        <w:b/>
        <w:bCs/>
        <w:sz w:val="28"/>
        <w:szCs w:val="28"/>
      </w:rPr>
      <w:t>i</w:t>
    </w:r>
    <w:r w:rsidRPr="00CF1B3B">
      <w:rPr>
        <w:rFonts w:cs="Calibri"/>
        <w:b/>
        <w:bCs/>
        <w:spacing w:val="1"/>
        <w:sz w:val="28"/>
        <w:szCs w:val="28"/>
      </w:rPr>
      <w:t>o</w:t>
    </w:r>
    <w:r w:rsidRPr="00CF1B3B">
      <w:rPr>
        <w:rFonts w:cs="Calibri"/>
        <w:b/>
        <w:bCs/>
        <w:sz w:val="28"/>
        <w:szCs w:val="28"/>
      </w:rPr>
      <w:t>ne</w:t>
    </w:r>
    <w:r w:rsidRPr="00CF1B3B">
      <w:rPr>
        <w:rFonts w:cs="Calibri"/>
        <w:b/>
        <w:bCs/>
        <w:spacing w:val="-2"/>
        <w:sz w:val="28"/>
        <w:szCs w:val="28"/>
      </w:rPr>
      <w:t xml:space="preserve"> </w:t>
    </w:r>
    <w:r w:rsidR="00D41C1F">
      <w:rPr>
        <w:rFonts w:cs="Calibri"/>
        <w:b/>
        <w:bCs/>
        <w:spacing w:val="1"/>
        <w:sz w:val="28"/>
        <w:szCs w:val="28"/>
      </w:rPr>
      <w:t>CoReVe</w:t>
    </w:r>
    <w:r w:rsidRPr="00CF1B3B">
      <w:rPr>
        <w:rFonts w:cs="Calibri"/>
        <w:b/>
        <w:bCs/>
        <w:spacing w:val="-2"/>
        <w:sz w:val="28"/>
        <w:szCs w:val="28"/>
      </w:rPr>
      <w:t xml:space="preserve"> </w:t>
    </w:r>
    <w:r w:rsidRPr="00CF1B3B">
      <w:rPr>
        <w:rFonts w:cs="Calibri"/>
        <w:b/>
        <w:bCs/>
        <w:sz w:val="28"/>
        <w:szCs w:val="28"/>
      </w:rPr>
      <w:t xml:space="preserve">PAF                                                  </w:t>
    </w:r>
    <w:r>
      <w:rPr>
        <w:rFonts w:cs="Calibri"/>
        <w:b/>
        <w:bCs/>
        <w:sz w:val="28"/>
        <w:szCs w:val="28"/>
      </w:rPr>
      <w:t xml:space="preserve">        </w:t>
    </w:r>
    <w:r>
      <w:rPr>
        <w:rFonts w:cs="Calibri"/>
        <w:b/>
        <w:bCs/>
        <w:sz w:val="28"/>
        <w:szCs w:val="28"/>
      </w:rPr>
      <w:tab/>
    </w:r>
    <w:r>
      <w:rPr>
        <w:rFonts w:cs="Calibri"/>
        <w:b/>
        <w:bCs/>
        <w:sz w:val="28"/>
        <w:szCs w:val="28"/>
      </w:rPr>
      <w:tab/>
    </w:r>
    <w:r w:rsidRPr="00CF1B3B">
      <w:rPr>
        <w:rFonts w:cs="Calibri"/>
        <w:b/>
        <w:bCs/>
        <w:sz w:val="28"/>
        <w:szCs w:val="28"/>
      </w:rPr>
      <w:t>A</w:t>
    </w:r>
    <w:r w:rsidRPr="00CF1B3B">
      <w:rPr>
        <w:rFonts w:cs="Calibri"/>
        <w:b/>
        <w:bCs/>
        <w:spacing w:val="1"/>
        <w:sz w:val="28"/>
        <w:szCs w:val="28"/>
      </w:rPr>
      <w:t>ll</w:t>
    </w:r>
    <w:r w:rsidRPr="00CF1B3B">
      <w:rPr>
        <w:rFonts w:cs="Calibri"/>
        <w:b/>
        <w:bCs/>
        <w:sz w:val="28"/>
        <w:szCs w:val="28"/>
      </w:rPr>
      <w:t>ega</w:t>
    </w:r>
    <w:r w:rsidRPr="00CF1B3B">
      <w:rPr>
        <w:rFonts w:cs="Calibri"/>
        <w:b/>
        <w:bCs/>
        <w:spacing w:val="1"/>
        <w:sz w:val="28"/>
        <w:szCs w:val="28"/>
      </w:rPr>
      <w:t>t</w:t>
    </w:r>
    <w:r w:rsidRPr="00CF1B3B">
      <w:rPr>
        <w:rFonts w:cs="Calibri"/>
        <w:b/>
        <w:bCs/>
        <w:sz w:val="28"/>
        <w:szCs w:val="28"/>
      </w:rPr>
      <w:t>o</w:t>
    </w:r>
    <w:r w:rsidRPr="00CF1B3B">
      <w:rPr>
        <w:rFonts w:cs="Calibri"/>
        <w:b/>
        <w:bCs/>
        <w:spacing w:val="-2"/>
        <w:sz w:val="28"/>
        <w:szCs w:val="28"/>
      </w:rPr>
      <w:t xml:space="preserve"> </w:t>
    </w:r>
    <w:r>
      <w:rPr>
        <w:rFonts w:cs="Calibri"/>
        <w:b/>
        <w:bCs/>
        <w:sz w:val="28"/>
        <w:szCs w:val="28"/>
      </w:rPr>
      <w:t>2</w:t>
    </w:r>
  </w:p>
  <w:bookmarkEnd w:id="0"/>
  <w:p w14:paraId="7D5280B9" w14:textId="77777777" w:rsidR="00FE7259" w:rsidRPr="0057629D" w:rsidRDefault="00FE7259" w:rsidP="0057629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ADAF" w14:textId="24489B13" w:rsidR="00FE7259" w:rsidRPr="00CF1B3B" w:rsidRDefault="00FE7259" w:rsidP="0057629D">
    <w:pPr>
      <w:kinsoku w:val="0"/>
      <w:overflowPunct w:val="0"/>
      <w:autoSpaceDE w:val="0"/>
      <w:autoSpaceDN w:val="0"/>
      <w:adjustRightInd w:val="0"/>
      <w:spacing w:before="240"/>
      <w:rPr>
        <w:rFonts w:cs="Calibri"/>
        <w:sz w:val="28"/>
        <w:szCs w:val="28"/>
      </w:rPr>
    </w:pPr>
    <w:r w:rsidRPr="00CF1B3B">
      <w:rPr>
        <w:rFonts w:cs="Calibri"/>
        <w:b/>
        <w:bCs/>
        <w:sz w:val="28"/>
        <w:szCs w:val="28"/>
      </w:rPr>
      <w:t>Co</w:t>
    </w:r>
    <w:r w:rsidRPr="00CF1B3B">
      <w:rPr>
        <w:rFonts w:cs="Calibri"/>
        <w:b/>
        <w:bCs/>
        <w:spacing w:val="1"/>
        <w:sz w:val="28"/>
        <w:szCs w:val="28"/>
      </w:rPr>
      <w:t>n</w:t>
    </w:r>
    <w:r w:rsidRPr="00CF1B3B">
      <w:rPr>
        <w:rFonts w:cs="Calibri"/>
        <w:b/>
        <w:bCs/>
        <w:sz w:val="28"/>
        <w:szCs w:val="28"/>
      </w:rPr>
      <w:t>ven</w:t>
    </w:r>
    <w:r w:rsidRPr="00CF1B3B">
      <w:rPr>
        <w:rFonts w:cs="Calibri"/>
        <w:b/>
        <w:bCs/>
        <w:spacing w:val="1"/>
        <w:sz w:val="28"/>
        <w:szCs w:val="28"/>
      </w:rPr>
      <w:t>z</w:t>
    </w:r>
    <w:r w:rsidRPr="00CF1B3B">
      <w:rPr>
        <w:rFonts w:cs="Calibri"/>
        <w:b/>
        <w:bCs/>
        <w:sz w:val="28"/>
        <w:szCs w:val="28"/>
      </w:rPr>
      <w:t>i</w:t>
    </w:r>
    <w:r w:rsidRPr="00CF1B3B">
      <w:rPr>
        <w:rFonts w:cs="Calibri"/>
        <w:b/>
        <w:bCs/>
        <w:spacing w:val="1"/>
        <w:sz w:val="28"/>
        <w:szCs w:val="28"/>
      </w:rPr>
      <w:t>o</w:t>
    </w:r>
    <w:r w:rsidRPr="00CF1B3B">
      <w:rPr>
        <w:rFonts w:cs="Calibri"/>
        <w:b/>
        <w:bCs/>
        <w:sz w:val="28"/>
        <w:szCs w:val="28"/>
      </w:rPr>
      <w:t>ne</w:t>
    </w:r>
    <w:r w:rsidRPr="00CF1B3B">
      <w:rPr>
        <w:rFonts w:cs="Calibri"/>
        <w:b/>
        <w:bCs/>
        <w:spacing w:val="-2"/>
        <w:sz w:val="28"/>
        <w:szCs w:val="28"/>
      </w:rPr>
      <w:t xml:space="preserve"> </w:t>
    </w:r>
    <w:r w:rsidR="00D41C1F">
      <w:rPr>
        <w:rFonts w:cs="Calibri"/>
        <w:b/>
        <w:bCs/>
        <w:spacing w:val="1"/>
        <w:sz w:val="28"/>
        <w:szCs w:val="28"/>
      </w:rPr>
      <w:t>CoReVe</w:t>
    </w:r>
    <w:r w:rsidRPr="00CF1B3B">
      <w:rPr>
        <w:rFonts w:cs="Calibri"/>
        <w:b/>
        <w:bCs/>
        <w:spacing w:val="-2"/>
        <w:sz w:val="28"/>
        <w:szCs w:val="28"/>
      </w:rPr>
      <w:t xml:space="preserve"> </w:t>
    </w:r>
    <w:r w:rsidRPr="00CF1B3B">
      <w:rPr>
        <w:rFonts w:cs="Calibri"/>
        <w:b/>
        <w:bCs/>
        <w:sz w:val="28"/>
        <w:szCs w:val="28"/>
      </w:rPr>
      <w:t xml:space="preserve">PAF                                                  </w:t>
    </w:r>
    <w:r>
      <w:rPr>
        <w:rFonts w:cs="Calibri"/>
        <w:b/>
        <w:bCs/>
        <w:sz w:val="28"/>
        <w:szCs w:val="28"/>
      </w:rPr>
      <w:t xml:space="preserve">        </w:t>
    </w:r>
    <w:r>
      <w:rPr>
        <w:rFonts w:cs="Calibri"/>
        <w:b/>
        <w:bCs/>
        <w:sz w:val="28"/>
        <w:szCs w:val="28"/>
      </w:rPr>
      <w:tab/>
    </w:r>
    <w:r>
      <w:rPr>
        <w:rFonts w:cs="Calibri"/>
        <w:b/>
        <w:bCs/>
        <w:sz w:val="28"/>
        <w:szCs w:val="28"/>
      </w:rPr>
      <w:tab/>
    </w:r>
    <w:r w:rsidRPr="00CF1B3B">
      <w:rPr>
        <w:rFonts w:cs="Calibri"/>
        <w:b/>
        <w:bCs/>
        <w:sz w:val="28"/>
        <w:szCs w:val="28"/>
      </w:rPr>
      <w:t>A</w:t>
    </w:r>
    <w:r w:rsidRPr="00CF1B3B">
      <w:rPr>
        <w:rFonts w:cs="Calibri"/>
        <w:b/>
        <w:bCs/>
        <w:spacing w:val="1"/>
        <w:sz w:val="28"/>
        <w:szCs w:val="28"/>
      </w:rPr>
      <w:t>ll</w:t>
    </w:r>
    <w:r w:rsidRPr="00CF1B3B">
      <w:rPr>
        <w:rFonts w:cs="Calibri"/>
        <w:b/>
        <w:bCs/>
        <w:sz w:val="28"/>
        <w:szCs w:val="28"/>
      </w:rPr>
      <w:t>ega</w:t>
    </w:r>
    <w:r w:rsidRPr="00CF1B3B">
      <w:rPr>
        <w:rFonts w:cs="Calibri"/>
        <w:b/>
        <w:bCs/>
        <w:spacing w:val="1"/>
        <w:sz w:val="28"/>
        <w:szCs w:val="28"/>
      </w:rPr>
      <w:t>t</w:t>
    </w:r>
    <w:r w:rsidRPr="00CF1B3B">
      <w:rPr>
        <w:rFonts w:cs="Calibri"/>
        <w:b/>
        <w:bCs/>
        <w:sz w:val="28"/>
        <w:szCs w:val="28"/>
      </w:rPr>
      <w:t>o</w:t>
    </w:r>
    <w:r w:rsidRPr="00CF1B3B">
      <w:rPr>
        <w:rFonts w:cs="Calibri"/>
        <w:b/>
        <w:bCs/>
        <w:spacing w:val="-2"/>
        <w:sz w:val="28"/>
        <w:szCs w:val="28"/>
      </w:rPr>
      <w:t xml:space="preserve"> </w:t>
    </w:r>
    <w:r>
      <w:rPr>
        <w:rFonts w:cs="Calibri"/>
        <w:b/>
        <w:bCs/>
        <w:sz w:val="28"/>
        <w:szCs w:val="28"/>
      </w:rPr>
      <w:t>3</w:t>
    </w:r>
  </w:p>
  <w:p w14:paraId="00B4F050" w14:textId="77777777" w:rsidR="00FE7259" w:rsidRPr="0057629D" w:rsidRDefault="00FE7259" w:rsidP="0057629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F06A" w14:textId="7FF070BF" w:rsidR="00FE7259" w:rsidRPr="00CF1B3B" w:rsidRDefault="00FE7259" w:rsidP="0057629D">
    <w:pPr>
      <w:kinsoku w:val="0"/>
      <w:overflowPunct w:val="0"/>
      <w:autoSpaceDE w:val="0"/>
      <w:autoSpaceDN w:val="0"/>
      <w:adjustRightInd w:val="0"/>
      <w:spacing w:before="240"/>
      <w:rPr>
        <w:rFonts w:cs="Calibri"/>
        <w:sz w:val="28"/>
        <w:szCs w:val="28"/>
      </w:rPr>
    </w:pPr>
    <w:r w:rsidRPr="00CF1B3B">
      <w:rPr>
        <w:rFonts w:cs="Calibri"/>
        <w:b/>
        <w:bCs/>
        <w:sz w:val="28"/>
        <w:szCs w:val="28"/>
      </w:rPr>
      <w:t>Co</w:t>
    </w:r>
    <w:r w:rsidRPr="00CF1B3B">
      <w:rPr>
        <w:rFonts w:cs="Calibri"/>
        <w:b/>
        <w:bCs/>
        <w:spacing w:val="1"/>
        <w:sz w:val="28"/>
        <w:szCs w:val="28"/>
      </w:rPr>
      <w:t>n</w:t>
    </w:r>
    <w:r w:rsidRPr="00CF1B3B">
      <w:rPr>
        <w:rFonts w:cs="Calibri"/>
        <w:b/>
        <w:bCs/>
        <w:sz w:val="28"/>
        <w:szCs w:val="28"/>
      </w:rPr>
      <w:t>ven</w:t>
    </w:r>
    <w:r w:rsidRPr="00CF1B3B">
      <w:rPr>
        <w:rFonts w:cs="Calibri"/>
        <w:b/>
        <w:bCs/>
        <w:spacing w:val="1"/>
        <w:sz w:val="28"/>
        <w:szCs w:val="28"/>
      </w:rPr>
      <w:t>z</w:t>
    </w:r>
    <w:r w:rsidRPr="00CF1B3B">
      <w:rPr>
        <w:rFonts w:cs="Calibri"/>
        <w:b/>
        <w:bCs/>
        <w:sz w:val="28"/>
        <w:szCs w:val="28"/>
      </w:rPr>
      <w:t>i</w:t>
    </w:r>
    <w:r w:rsidRPr="00CF1B3B">
      <w:rPr>
        <w:rFonts w:cs="Calibri"/>
        <w:b/>
        <w:bCs/>
        <w:spacing w:val="1"/>
        <w:sz w:val="28"/>
        <w:szCs w:val="28"/>
      </w:rPr>
      <w:t>o</w:t>
    </w:r>
    <w:r w:rsidRPr="00CF1B3B">
      <w:rPr>
        <w:rFonts w:cs="Calibri"/>
        <w:b/>
        <w:bCs/>
        <w:sz w:val="28"/>
        <w:szCs w:val="28"/>
      </w:rPr>
      <w:t>ne</w:t>
    </w:r>
    <w:r w:rsidRPr="00CF1B3B">
      <w:rPr>
        <w:rFonts w:cs="Calibri"/>
        <w:b/>
        <w:bCs/>
        <w:spacing w:val="-2"/>
        <w:sz w:val="28"/>
        <w:szCs w:val="28"/>
      </w:rPr>
      <w:t xml:space="preserve"> </w:t>
    </w:r>
    <w:r w:rsidR="00D41C1F">
      <w:rPr>
        <w:rFonts w:cs="Calibri"/>
        <w:b/>
        <w:bCs/>
        <w:spacing w:val="1"/>
        <w:sz w:val="28"/>
        <w:szCs w:val="28"/>
      </w:rPr>
      <w:t>CoReVe</w:t>
    </w:r>
    <w:r w:rsidRPr="00CF1B3B">
      <w:rPr>
        <w:rFonts w:cs="Calibri"/>
        <w:b/>
        <w:bCs/>
        <w:spacing w:val="-2"/>
        <w:sz w:val="28"/>
        <w:szCs w:val="28"/>
      </w:rPr>
      <w:t xml:space="preserve"> </w:t>
    </w:r>
    <w:r w:rsidRPr="00CF1B3B">
      <w:rPr>
        <w:rFonts w:cs="Calibri"/>
        <w:b/>
        <w:bCs/>
        <w:sz w:val="28"/>
        <w:szCs w:val="28"/>
      </w:rPr>
      <w:t xml:space="preserve">PAF                                                  </w:t>
    </w:r>
    <w:r>
      <w:rPr>
        <w:rFonts w:cs="Calibri"/>
        <w:b/>
        <w:bCs/>
        <w:sz w:val="28"/>
        <w:szCs w:val="28"/>
      </w:rPr>
      <w:t xml:space="preserve">        </w:t>
    </w:r>
    <w:r>
      <w:rPr>
        <w:rFonts w:cs="Calibri"/>
        <w:b/>
        <w:bCs/>
        <w:sz w:val="28"/>
        <w:szCs w:val="28"/>
      </w:rPr>
      <w:tab/>
    </w:r>
    <w:r>
      <w:rPr>
        <w:rFonts w:cs="Calibri"/>
        <w:b/>
        <w:bCs/>
        <w:sz w:val="28"/>
        <w:szCs w:val="28"/>
      </w:rPr>
      <w:tab/>
    </w:r>
    <w:r w:rsidRPr="00CF1B3B">
      <w:rPr>
        <w:rFonts w:cs="Calibri"/>
        <w:b/>
        <w:bCs/>
        <w:sz w:val="28"/>
        <w:szCs w:val="28"/>
      </w:rPr>
      <w:t>A</w:t>
    </w:r>
    <w:r w:rsidRPr="00CF1B3B">
      <w:rPr>
        <w:rFonts w:cs="Calibri"/>
        <w:b/>
        <w:bCs/>
        <w:spacing w:val="1"/>
        <w:sz w:val="28"/>
        <w:szCs w:val="28"/>
      </w:rPr>
      <w:t>ll</w:t>
    </w:r>
    <w:r w:rsidRPr="00CF1B3B">
      <w:rPr>
        <w:rFonts w:cs="Calibri"/>
        <w:b/>
        <w:bCs/>
        <w:sz w:val="28"/>
        <w:szCs w:val="28"/>
      </w:rPr>
      <w:t>ega</w:t>
    </w:r>
    <w:r w:rsidRPr="00CF1B3B">
      <w:rPr>
        <w:rFonts w:cs="Calibri"/>
        <w:b/>
        <w:bCs/>
        <w:spacing w:val="1"/>
        <w:sz w:val="28"/>
        <w:szCs w:val="28"/>
      </w:rPr>
      <w:t>t</w:t>
    </w:r>
    <w:r w:rsidRPr="00CF1B3B">
      <w:rPr>
        <w:rFonts w:cs="Calibri"/>
        <w:b/>
        <w:bCs/>
        <w:sz w:val="28"/>
        <w:szCs w:val="28"/>
      </w:rPr>
      <w:t>o</w:t>
    </w:r>
    <w:r w:rsidRPr="00CF1B3B">
      <w:rPr>
        <w:rFonts w:cs="Calibri"/>
        <w:b/>
        <w:bCs/>
        <w:spacing w:val="-2"/>
        <w:sz w:val="28"/>
        <w:szCs w:val="28"/>
      </w:rPr>
      <w:t xml:space="preserve"> </w:t>
    </w:r>
    <w:r>
      <w:rPr>
        <w:rFonts w:cs="Calibri"/>
        <w:b/>
        <w:bCs/>
        <w:sz w:val="28"/>
        <w:szCs w:val="28"/>
      </w:rPr>
      <w:t>4</w:t>
    </w:r>
  </w:p>
  <w:p w14:paraId="3146FFAE" w14:textId="77777777" w:rsidR="00FE7259" w:rsidRPr="0057629D" w:rsidRDefault="00FE7259" w:rsidP="0057629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8B8C" w14:textId="2A7FC632" w:rsidR="00D146AB" w:rsidRPr="00CF1B3B" w:rsidRDefault="00D146AB" w:rsidP="0057629D">
    <w:pPr>
      <w:kinsoku w:val="0"/>
      <w:overflowPunct w:val="0"/>
      <w:autoSpaceDE w:val="0"/>
      <w:autoSpaceDN w:val="0"/>
      <w:adjustRightInd w:val="0"/>
      <w:spacing w:before="240"/>
      <w:rPr>
        <w:rFonts w:cs="Calibri"/>
        <w:sz w:val="28"/>
        <w:szCs w:val="28"/>
      </w:rPr>
    </w:pPr>
    <w:r w:rsidRPr="00CF1B3B">
      <w:rPr>
        <w:rFonts w:cs="Calibri"/>
        <w:b/>
        <w:bCs/>
        <w:sz w:val="28"/>
        <w:szCs w:val="28"/>
      </w:rPr>
      <w:t>Co</w:t>
    </w:r>
    <w:r w:rsidRPr="00CF1B3B">
      <w:rPr>
        <w:rFonts w:cs="Calibri"/>
        <w:b/>
        <w:bCs/>
        <w:spacing w:val="1"/>
        <w:sz w:val="28"/>
        <w:szCs w:val="28"/>
      </w:rPr>
      <w:t>n</w:t>
    </w:r>
    <w:r w:rsidRPr="00CF1B3B">
      <w:rPr>
        <w:rFonts w:cs="Calibri"/>
        <w:b/>
        <w:bCs/>
        <w:sz w:val="28"/>
        <w:szCs w:val="28"/>
      </w:rPr>
      <w:t>ven</w:t>
    </w:r>
    <w:r w:rsidRPr="00CF1B3B">
      <w:rPr>
        <w:rFonts w:cs="Calibri"/>
        <w:b/>
        <w:bCs/>
        <w:spacing w:val="1"/>
        <w:sz w:val="28"/>
        <w:szCs w:val="28"/>
      </w:rPr>
      <w:t>z</w:t>
    </w:r>
    <w:r w:rsidRPr="00CF1B3B">
      <w:rPr>
        <w:rFonts w:cs="Calibri"/>
        <w:b/>
        <w:bCs/>
        <w:sz w:val="28"/>
        <w:szCs w:val="28"/>
      </w:rPr>
      <w:t>i</w:t>
    </w:r>
    <w:r w:rsidRPr="00CF1B3B">
      <w:rPr>
        <w:rFonts w:cs="Calibri"/>
        <w:b/>
        <w:bCs/>
        <w:spacing w:val="1"/>
        <w:sz w:val="28"/>
        <w:szCs w:val="28"/>
      </w:rPr>
      <w:t>o</w:t>
    </w:r>
    <w:r w:rsidRPr="00CF1B3B">
      <w:rPr>
        <w:rFonts w:cs="Calibri"/>
        <w:b/>
        <w:bCs/>
        <w:sz w:val="28"/>
        <w:szCs w:val="28"/>
      </w:rPr>
      <w:t>ne</w:t>
    </w:r>
    <w:r w:rsidRPr="00CF1B3B">
      <w:rPr>
        <w:rFonts w:cs="Calibri"/>
        <w:b/>
        <w:bCs/>
        <w:spacing w:val="-2"/>
        <w:sz w:val="28"/>
        <w:szCs w:val="28"/>
      </w:rPr>
      <w:t xml:space="preserve"> </w:t>
    </w:r>
    <w:r w:rsidR="00D41C1F">
      <w:rPr>
        <w:rFonts w:cs="Calibri"/>
        <w:b/>
        <w:bCs/>
        <w:spacing w:val="1"/>
        <w:sz w:val="28"/>
        <w:szCs w:val="28"/>
      </w:rPr>
      <w:t>CoReVe</w:t>
    </w:r>
    <w:r w:rsidRPr="00CF1B3B">
      <w:rPr>
        <w:rFonts w:cs="Calibri"/>
        <w:b/>
        <w:bCs/>
        <w:spacing w:val="-2"/>
        <w:sz w:val="28"/>
        <w:szCs w:val="28"/>
      </w:rPr>
      <w:t xml:space="preserve"> </w:t>
    </w:r>
    <w:r w:rsidRPr="00CF1B3B">
      <w:rPr>
        <w:rFonts w:cs="Calibri"/>
        <w:b/>
        <w:bCs/>
        <w:sz w:val="28"/>
        <w:szCs w:val="28"/>
      </w:rPr>
      <w:t xml:space="preserve">PAF                                                  </w:t>
    </w:r>
    <w:r>
      <w:rPr>
        <w:rFonts w:cs="Calibri"/>
        <w:b/>
        <w:bCs/>
        <w:sz w:val="28"/>
        <w:szCs w:val="28"/>
      </w:rPr>
      <w:t xml:space="preserve">        </w:t>
    </w:r>
    <w:r>
      <w:rPr>
        <w:rFonts w:cs="Calibri"/>
        <w:b/>
        <w:bCs/>
        <w:sz w:val="28"/>
        <w:szCs w:val="28"/>
      </w:rPr>
      <w:tab/>
    </w:r>
    <w:r>
      <w:rPr>
        <w:rFonts w:cs="Calibri"/>
        <w:b/>
        <w:bCs/>
        <w:sz w:val="28"/>
        <w:szCs w:val="28"/>
      </w:rPr>
      <w:tab/>
    </w:r>
    <w:r w:rsidRPr="00CF1B3B">
      <w:rPr>
        <w:rFonts w:cs="Calibri"/>
        <w:b/>
        <w:bCs/>
        <w:sz w:val="28"/>
        <w:szCs w:val="28"/>
      </w:rPr>
      <w:t>A</w:t>
    </w:r>
    <w:r w:rsidRPr="00CF1B3B">
      <w:rPr>
        <w:rFonts w:cs="Calibri"/>
        <w:b/>
        <w:bCs/>
        <w:spacing w:val="1"/>
        <w:sz w:val="28"/>
        <w:szCs w:val="28"/>
      </w:rPr>
      <w:t>ll</w:t>
    </w:r>
    <w:r w:rsidRPr="00CF1B3B">
      <w:rPr>
        <w:rFonts w:cs="Calibri"/>
        <w:b/>
        <w:bCs/>
        <w:sz w:val="28"/>
        <w:szCs w:val="28"/>
      </w:rPr>
      <w:t>ega</w:t>
    </w:r>
    <w:r w:rsidRPr="00CF1B3B">
      <w:rPr>
        <w:rFonts w:cs="Calibri"/>
        <w:b/>
        <w:bCs/>
        <w:spacing w:val="1"/>
        <w:sz w:val="28"/>
        <w:szCs w:val="28"/>
      </w:rPr>
      <w:t>t</w:t>
    </w:r>
    <w:r w:rsidRPr="00CF1B3B">
      <w:rPr>
        <w:rFonts w:cs="Calibri"/>
        <w:b/>
        <w:bCs/>
        <w:sz w:val="28"/>
        <w:szCs w:val="28"/>
      </w:rPr>
      <w:t>o</w:t>
    </w:r>
    <w:r w:rsidRPr="00CF1B3B">
      <w:rPr>
        <w:rFonts w:cs="Calibri"/>
        <w:b/>
        <w:bCs/>
        <w:spacing w:val="-2"/>
        <w:sz w:val="28"/>
        <w:szCs w:val="28"/>
      </w:rPr>
      <w:t xml:space="preserve"> </w:t>
    </w:r>
    <w:r>
      <w:rPr>
        <w:rFonts w:cs="Calibri"/>
        <w:b/>
        <w:bCs/>
        <w:sz w:val="28"/>
        <w:szCs w:val="28"/>
      </w:rPr>
      <w:t>4</w:t>
    </w:r>
  </w:p>
  <w:p w14:paraId="017935A8" w14:textId="77777777" w:rsidR="00D146AB" w:rsidRPr="0057629D" w:rsidRDefault="00D146AB" w:rsidP="005762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CD6C48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08D5A03"/>
    <w:multiLevelType w:val="hybridMultilevel"/>
    <w:tmpl w:val="C68C6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01D12798"/>
    <w:multiLevelType w:val="singleLevel"/>
    <w:tmpl w:val="792B68FD"/>
    <w:lvl w:ilvl="0">
      <w:start w:val="2"/>
      <w:numFmt w:val="lowerLetter"/>
      <w:lvlText w:val="(%1)"/>
      <w:lvlJc w:val="left"/>
      <w:pPr>
        <w:tabs>
          <w:tab w:val="num" w:pos="432"/>
        </w:tabs>
      </w:pPr>
      <w:rPr>
        <w:snapToGrid/>
        <w:sz w:val="26"/>
        <w:szCs w:val="26"/>
      </w:rPr>
    </w:lvl>
  </w:abstractNum>
  <w:abstractNum w:abstractNumId="3" w15:restartNumberingAfterBreak="1">
    <w:nsid w:val="0464B4FE"/>
    <w:multiLevelType w:val="singleLevel"/>
    <w:tmpl w:val="20F001C7"/>
    <w:lvl w:ilvl="0">
      <w:start w:val="1"/>
      <w:numFmt w:val="lowerLetter"/>
      <w:lvlText w:val="(%1)"/>
      <w:lvlJc w:val="left"/>
      <w:pPr>
        <w:tabs>
          <w:tab w:val="num" w:pos="504"/>
        </w:tabs>
      </w:pPr>
      <w:rPr>
        <w:snapToGrid/>
        <w:spacing w:val="13"/>
        <w:sz w:val="24"/>
        <w:szCs w:val="24"/>
      </w:rPr>
    </w:lvl>
  </w:abstractNum>
  <w:abstractNum w:abstractNumId="4" w15:restartNumberingAfterBreak="1">
    <w:nsid w:val="06384360"/>
    <w:multiLevelType w:val="singleLevel"/>
    <w:tmpl w:val="92FC4CF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B211F0"/>
    <w:multiLevelType w:val="hybridMultilevel"/>
    <w:tmpl w:val="8E2C994A"/>
    <w:lvl w:ilvl="0" w:tplc="786EAF9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06E68CF1"/>
    <w:multiLevelType w:val="singleLevel"/>
    <w:tmpl w:val="A418CE12"/>
    <w:lvl w:ilvl="0">
      <w:start w:val="1"/>
      <w:numFmt w:val="lowerLetter"/>
      <w:lvlText w:val="(%1)"/>
      <w:lvlJc w:val="left"/>
      <w:pPr>
        <w:tabs>
          <w:tab w:val="num" w:pos="360"/>
        </w:tabs>
      </w:pPr>
      <w:rPr>
        <w:snapToGrid/>
        <w:sz w:val="24"/>
        <w:szCs w:val="24"/>
      </w:rPr>
    </w:lvl>
  </w:abstractNum>
  <w:abstractNum w:abstractNumId="7" w15:restartNumberingAfterBreak="1">
    <w:nsid w:val="07696CFB"/>
    <w:multiLevelType w:val="singleLevel"/>
    <w:tmpl w:val="08C0EC16"/>
    <w:lvl w:ilvl="0">
      <w:start w:val="1"/>
      <w:numFmt w:val="lowerLetter"/>
      <w:lvlText w:val="%1)"/>
      <w:lvlJc w:val="left"/>
      <w:pPr>
        <w:tabs>
          <w:tab w:val="num" w:pos="840"/>
        </w:tabs>
        <w:ind w:left="840" w:hanging="360"/>
      </w:pPr>
      <w:rPr>
        <w:rFonts w:hint="default"/>
        <w:i/>
      </w:rPr>
    </w:lvl>
  </w:abstractNum>
  <w:abstractNum w:abstractNumId="8" w15:restartNumberingAfterBreak="1">
    <w:nsid w:val="077D55DD"/>
    <w:multiLevelType w:val="singleLevel"/>
    <w:tmpl w:val="152D62B4"/>
    <w:lvl w:ilvl="0">
      <w:numFmt w:val="bullet"/>
      <w:lvlText w:val=""/>
      <w:lvlJc w:val="left"/>
      <w:pPr>
        <w:tabs>
          <w:tab w:val="num" w:pos="432"/>
        </w:tabs>
        <w:ind w:left="288"/>
      </w:pPr>
      <w:rPr>
        <w:rFonts w:ascii="Arial" w:hAnsi="Arial" w:cs="Arial"/>
        <w:snapToGrid/>
        <w:sz w:val="24"/>
        <w:szCs w:val="24"/>
      </w:rPr>
    </w:lvl>
  </w:abstractNum>
  <w:abstractNum w:abstractNumId="9" w15:restartNumberingAfterBreak="1">
    <w:nsid w:val="0F415B6F"/>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1">
    <w:nsid w:val="10C20CED"/>
    <w:multiLevelType w:val="hybridMultilevel"/>
    <w:tmpl w:val="16A2A238"/>
    <w:lvl w:ilvl="0" w:tplc="40184456">
      <w:start w:val="1"/>
      <w:numFmt w:val="none"/>
      <w:lvlText w:val="4.2."/>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11063DC4"/>
    <w:multiLevelType w:val="multilevel"/>
    <w:tmpl w:val="7FCAEE5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1">
    <w:nsid w:val="11FE7035"/>
    <w:multiLevelType w:val="multilevel"/>
    <w:tmpl w:val="CD2CCB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1">
    <w:nsid w:val="1314203D"/>
    <w:multiLevelType w:val="multilevel"/>
    <w:tmpl w:val="719026D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1">
    <w:nsid w:val="319551F9"/>
    <w:multiLevelType w:val="hybridMultilevel"/>
    <w:tmpl w:val="E3B2D7F2"/>
    <w:lvl w:ilvl="0" w:tplc="0410000F">
      <w:start w:val="1"/>
      <w:numFmt w:val="decimal"/>
      <w:lvlText w:val="%1."/>
      <w:lvlJc w:val="left"/>
      <w:pPr>
        <w:tabs>
          <w:tab w:val="num" w:pos="648"/>
        </w:tabs>
        <w:ind w:left="648" w:hanging="360"/>
      </w:pPr>
    </w:lvl>
    <w:lvl w:ilvl="1" w:tplc="04100019" w:tentative="1">
      <w:start w:val="1"/>
      <w:numFmt w:val="lowerLetter"/>
      <w:lvlText w:val="%2."/>
      <w:lvlJc w:val="left"/>
      <w:pPr>
        <w:tabs>
          <w:tab w:val="num" w:pos="1368"/>
        </w:tabs>
        <w:ind w:left="1368" w:hanging="360"/>
      </w:pPr>
    </w:lvl>
    <w:lvl w:ilvl="2" w:tplc="0410001B" w:tentative="1">
      <w:start w:val="1"/>
      <w:numFmt w:val="lowerRoman"/>
      <w:lvlText w:val="%3."/>
      <w:lvlJc w:val="right"/>
      <w:pPr>
        <w:tabs>
          <w:tab w:val="num" w:pos="2088"/>
        </w:tabs>
        <w:ind w:left="2088" w:hanging="180"/>
      </w:pPr>
    </w:lvl>
    <w:lvl w:ilvl="3" w:tplc="0410000F" w:tentative="1">
      <w:start w:val="1"/>
      <w:numFmt w:val="decimal"/>
      <w:lvlText w:val="%4."/>
      <w:lvlJc w:val="left"/>
      <w:pPr>
        <w:tabs>
          <w:tab w:val="num" w:pos="2808"/>
        </w:tabs>
        <w:ind w:left="2808" w:hanging="360"/>
      </w:pPr>
    </w:lvl>
    <w:lvl w:ilvl="4" w:tplc="04100019" w:tentative="1">
      <w:start w:val="1"/>
      <w:numFmt w:val="lowerLetter"/>
      <w:lvlText w:val="%5."/>
      <w:lvlJc w:val="left"/>
      <w:pPr>
        <w:tabs>
          <w:tab w:val="num" w:pos="3528"/>
        </w:tabs>
        <w:ind w:left="3528" w:hanging="360"/>
      </w:pPr>
    </w:lvl>
    <w:lvl w:ilvl="5" w:tplc="0410001B" w:tentative="1">
      <w:start w:val="1"/>
      <w:numFmt w:val="lowerRoman"/>
      <w:lvlText w:val="%6."/>
      <w:lvlJc w:val="right"/>
      <w:pPr>
        <w:tabs>
          <w:tab w:val="num" w:pos="4248"/>
        </w:tabs>
        <w:ind w:left="4248" w:hanging="180"/>
      </w:pPr>
    </w:lvl>
    <w:lvl w:ilvl="6" w:tplc="0410000F" w:tentative="1">
      <w:start w:val="1"/>
      <w:numFmt w:val="decimal"/>
      <w:lvlText w:val="%7."/>
      <w:lvlJc w:val="left"/>
      <w:pPr>
        <w:tabs>
          <w:tab w:val="num" w:pos="4968"/>
        </w:tabs>
        <w:ind w:left="4968" w:hanging="360"/>
      </w:pPr>
    </w:lvl>
    <w:lvl w:ilvl="7" w:tplc="04100019" w:tentative="1">
      <w:start w:val="1"/>
      <w:numFmt w:val="lowerLetter"/>
      <w:lvlText w:val="%8."/>
      <w:lvlJc w:val="left"/>
      <w:pPr>
        <w:tabs>
          <w:tab w:val="num" w:pos="5688"/>
        </w:tabs>
        <w:ind w:left="5688" w:hanging="360"/>
      </w:pPr>
    </w:lvl>
    <w:lvl w:ilvl="8" w:tplc="0410001B" w:tentative="1">
      <w:start w:val="1"/>
      <w:numFmt w:val="lowerRoman"/>
      <w:lvlText w:val="%9."/>
      <w:lvlJc w:val="right"/>
      <w:pPr>
        <w:tabs>
          <w:tab w:val="num" w:pos="6408"/>
        </w:tabs>
        <w:ind w:left="6408" w:hanging="180"/>
      </w:pPr>
    </w:lvl>
  </w:abstractNum>
  <w:abstractNum w:abstractNumId="15" w15:restartNumberingAfterBreak="1">
    <w:nsid w:val="32BC249A"/>
    <w:multiLevelType w:val="hybridMultilevel"/>
    <w:tmpl w:val="B2CCC452"/>
    <w:lvl w:ilvl="0" w:tplc="9032598E">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248"/>
        </w:tabs>
        <w:ind w:left="1248" w:hanging="360"/>
      </w:pPr>
    </w:lvl>
    <w:lvl w:ilvl="2" w:tplc="0410001B" w:tentative="1">
      <w:start w:val="1"/>
      <w:numFmt w:val="lowerRoman"/>
      <w:lvlText w:val="%3."/>
      <w:lvlJc w:val="right"/>
      <w:pPr>
        <w:tabs>
          <w:tab w:val="num" w:pos="1968"/>
        </w:tabs>
        <w:ind w:left="1968" w:hanging="180"/>
      </w:pPr>
    </w:lvl>
    <w:lvl w:ilvl="3" w:tplc="0410000F" w:tentative="1">
      <w:start w:val="1"/>
      <w:numFmt w:val="decimal"/>
      <w:lvlText w:val="%4."/>
      <w:lvlJc w:val="left"/>
      <w:pPr>
        <w:tabs>
          <w:tab w:val="num" w:pos="2688"/>
        </w:tabs>
        <w:ind w:left="2688" w:hanging="360"/>
      </w:pPr>
    </w:lvl>
    <w:lvl w:ilvl="4" w:tplc="04100019" w:tentative="1">
      <w:start w:val="1"/>
      <w:numFmt w:val="lowerLetter"/>
      <w:lvlText w:val="%5."/>
      <w:lvlJc w:val="left"/>
      <w:pPr>
        <w:tabs>
          <w:tab w:val="num" w:pos="3408"/>
        </w:tabs>
        <w:ind w:left="3408" w:hanging="360"/>
      </w:pPr>
    </w:lvl>
    <w:lvl w:ilvl="5" w:tplc="0410001B" w:tentative="1">
      <w:start w:val="1"/>
      <w:numFmt w:val="lowerRoman"/>
      <w:lvlText w:val="%6."/>
      <w:lvlJc w:val="right"/>
      <w:pPr>
        <w:tabs>
          <w:tab w:val="num" w:pos="4128"/>
        </w:tabs>
        <w:ind w:left="4128" w:hanging="180"/>
      </w:pPr>
    </w:lvl>
    <w:lvl w:ilvl="6" w:tplc="0410000F" w:tentative="1">
      <w:start w:val="1"/>
      <w:numFmt w:val="decimal"/>
      <w:lvlText w:val="%7."/>
      <w:lvlJc w:val="left"/>
      <w:pPr>
        <w:tabs>
          <w:tab w:val="num" w:pos="4848"/>
        </w:tabs>
        <w:ind w:left="4848" w:hanging="360"/>
      </w:pPr>
    </w:lvl>
    <w:lvl w:ilvl="7" w:tplc="04100019" w:tentative="1">
      <w:start w:val="1"/>
      <w:numFmt w:val="lowerLetter"/>
      <w:lvlText w:val="%8."/>
      <w:lvlJc w:val="left"/>
      <w:pPr>
        <w:tabs>
          <w:tab w:val="num" w:pos="5568"/>
        </w:tabs>
        <w:ind w:left="5568" w:hanging="360"/>
      </w:pPr>
    </w:lvl>
    <w:lvl w:ilvl="8" w:tplc="0410001B" w:tentative="1">
      <w:start w:val="1"/>
      <w:numFmt w:val="lowerRoman"/>
      <w:lvlText w:val="%9."/>
      <w:lvlJc w:val="right"/>
      <w:pPr>
        <w:tabs>
          <w:tab w:val="num" w:pos="6288"/>
        </w:tabs>
        <w:ind w:left="6288" w:hanging="180"/>
      </w:pPr>
    </w:lvl>
  </w:abstractNum>
  <w:abstractNum w:abstractNumId="16" w15:restartNumberingAfterBreak="1">
    <w:nsid w:val="32DF5214"/>
    <w:multiLevelType w:val="multilevel"/>
    <w:tmpl w:val="719026D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1">
    <w:nsid w:val="36077216"/>
    <w:multiLevelType w:val="multilevel"/>
    <w:tmpl w:val="4E0ECDD6"/>
    <w:lvl w:ilvl="0">
      <w:start w:val="1"/>
      <w:numFmt w:val="decimal"/>
      <w:lvlText w:val="%1)"/>
      <w:lvlJc w:val="left"/>
      <w:pPr>
        <w:tabs>
          <w:tab w:val="num" w:pos="360"/>
        </w:tabs>
        <w:ind w:left="360" w:hanging="360"/>
      </w:pPr>
    </w:lvl>
    <w:lvl w:ilvl="1">
      <w:start w:val="1"/>
      <w:numFmt w:val="lowerLetter"/>
      <w:lvlText w:val="%2)"/>
      <w:lvlJc w:val="left"/>
      <w:pPr>
        <w:tabs>
          <w:tab w:val="num" w:pos="786"/>
        </w:tabs>
        <w:ind w:left="786"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1">
    <w:nsid w:val="39F24908"/>
    <w:multiLevelType w:val="multilevel"/>
    <w:tmpl w:val="719026D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3A0F0ECF"/>
    <w:multiLevelType w:val="singleLevel"/>
    <w:tmpl w:val="92FC4CFC"/>
    <w:lvl w:ilvl="0">
      <w:start w:val="1"/>
      <w:numFmt w:val="bullet"/>
      <w:lvlText w:val=""/>
      <w:lvlJc w:val="left"/>
      <w:pPr>
        <w:tabs>
          <w:tab w:val="num" w:pos="360"/>
        </w:tabs>
        <w:ind w:left="360" w:hanging="360"/>
      </w:pPr>
      <w:rPr>
        <w:rFonts w:ascii="Symbol" w:hAnsi="Symbol" w:hint="default"/>
      </w:rPr>
    </w:lvl>
  </w:abstractNum>
  <w:abstractNum w:abstractNumId="20" w15:restartNumberingAfterBreak="1">
    <w:nsid w:val="43346ADC"/>
    <w:multiLevelType w:val="multilevel"/>
    <w:tmpl w:val="719044DE"/>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1">
    <w:nsid w:val="449F3A1F"/>
    <w:multiLevelType w:val="multilevel"/>
    <w:tmpl w:val="E20A5D0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1">
    <w:nsid w:val="455A4B73"/>
    <w:multiLevelType w:val="multilevel"/>
    <w:tmpl w:val="719026D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4D7F4F1E"/>
    <w:multiLevelType w:val="hybridMultilevel"/>
    <w:tmpl w:val="CC268CD4"/>
    <w:lvl w:ilvl="0" w:tplc="C7E43238">
      <w:start w:val="1"/>
      <w:numFmt w:val="lowerRoman"/>
      <w:lvlText w:val="%1)"/>
      <w:lvlJc w:val="left"/>
      <w:pPr>
        <w:ind w:left="71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56FF3FE1"/>
    <w:multiLevelType w:val="multilevel"/>
    <w:tmpl w:val="4E0ECDD6"/>
    <w:lvl w:ilvl="0">
      <w:start w:val="1"/>
      <w:numFmt w:val="decimal"/>
      <w:lvlText w:val="%1)"/>
      <w:lvlJc w:val="left"/>
      <w:pPr>
        <w:tabs>
          <w:tab w:val="num" w:pos="360"/>
        </w:tabs>
        <w:ind w:left="360" w:hanging="360"/>
      </w:pPr>
    </w:lvl>
    <w:lvl w:ilvl="1">
      <w:start w:val="1"/>
      <w:numFmt w:val="lowerLetter"/>
      <w:lvlText w:val="%2)"/>
      <w:lvlJc w:val="left"/>
      <w:pPr>
        <w:tabs>
          <w:tab w:val="num" w:pos="786"/>
        </w:tabs>
        <w:ind w:left="786"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585501DF"/>
    <w:multiLevelType w:val="hybridMultilevel"/>
    <w:tmpl w:val="C8F4ADF4"/>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1">
    <w:nsid w:val="597E051F"/>
    <w:multiLevelType w:val="hybridMultilevel"/>
    <w:tmpl w:val="A3EAC344"/>
    <w:lvl w:ilvl="0" w:tplc="90EE626E">
      <w:start w:val="1"/>
      <w:numFmt w:val="bullet"/>
      <w:pStyle w:val="Elenco2"/>
      <w:lvlText w:val=""/>
      <w:lvlJc w:val="left"/>
      <w:pPr>
        <w:tabs>
          <w:tab w:val="num" w:pos="795"/>
        </w:tabs>
        <w:ind w:left="795" w:hanging="360"/>
      </w:pPr>
      <w:rPr>
        <w:rFonts w:ascii="Symbol" w:hAnsi="Symbol" w:hint="default"/>
      </w:rPr>
    </w:lvl>
    <w:lvl w:ilvl="1" w:tplc="7CC28D4A" w:tentative="1">
      <w:start w:val="1"/>
      <w:numFmt w:val="bullet"/>
      <w:lvlText w:val="o"/>
      <w:lvlJc w:val="left"/>
      <w:pPr>
        <w:tabs>
          <w:tab w:val="num" w:pos="1875"/>
        </w:tabs>
        <w:ind w:left="1875" w:hanging="360"/>
      </w:pPr>
      <w:rPr>
        <w:rFonts w:ascii="Courier New" w:hAnsi="Courier New" w:hint="default"/>
      </w:rPr>
    </w:lvl>
    <w:lvl w:ilvl="2" w:tplc="D914901E" w:tentative="1">
      <w:start w:val="1"/>
      <w:numFmt w:val="bullet"/>
      <w:lvlText w:val=""/>
      <w:lvlJc w:val="left"/>
      <w:pPr>
        <w:tabs>
          <w:tab w:val="num" w:pos="2595"/>
        </w:tabs>
        <w:ind w:left="2595" w:hanging="360"/>
      </w:pPr>
      <w:rPr>
        <w:rFonts w:ascii="Wingdings" w:hAnsi="Wingdings" w:hint="default"/>
      </w:rPr>
    </w:lvl>
    <w:lvl w:ilvl="3" w:tplc="7B5CE136" w:tentative="1">
      <w:start w:val="1"/>
      <w:numFmt w:val="bullet"/>
      <w:lvlText w:val=""/>
      <w:lvlJc w:val="left"/>
      <w:pPr>
        <w:tabs>
          <w:tab w:val="num" w:pos="3315"/>
        </w:tabs>
        <w:ind w:left="3315" w:hanging="360"/>
      </w:pPr>
      <w:rPr>
        <w:rFonts w:ascii="Symbol" w:hAnsi="Symbol" w:hint="default"/>
      </w:rPr>
    </w:lvl>
    <w:lvl w:ilvl="4" w:tplc="4F444E9A" w:tentative="1">
      <w:start w:val="1"/>
      <w:numFmt w:val="bullet"/>
      <w:lvlText w:val="o"/>
      <w:lvlJc w:val="left"/>
      <w:pPr>
        <w:tabs>
          <w:tab w:val="num" w:pos="4035"/>
        </w:tabs>
        <w:ind w:left="4035" w:hanging="360"/>
      </w:pPr>
      <w:rPr>
        <w:rFonts w:ascii="Courier New" w:hAnsi="Courier New" w:hint="default"/>
      </w:rPr>
    </w:lvl>
    <w:lvl w:ilvl="5" w:tplc="C9AAF9EA" w:tentative="1">
      <w:start w:val="1"/>
      <w:numFmt w:val="bullet"/>
      <w:lvlText w:val=""/>
      <w:lvlJc w:val="left"/>
      <w:pPr>
        <w:tabs>
          <w:tab w:val="num" w:pos="4755"/>
        </w:tabs>
        <w:ind w:left="4755" w:hanging="360"/>
      </w:pPr>
      <w:rPr>
        <w:rFonts w:ascii="Wingdings" w:hAnsi="Wingdings" w:hint="default"/>
      </w:rPr>
    </w:lvl>
    <w:lvl w:ilvl="6" w:tplc="46C2EA12" w:tentative="1">
      <w:start w:val="1"/>
      <w:numFmt w:val="bullet"/>
      <w:lvlText w:val=""/>
      <w:lvlJc w:val="left"/>
      <w:pPr>
        <w:tabs>
          <w:tab w:val="num" w:pos="5475"/>
        </w:tabs>
        <w:ind w:left="5475" w:hanging="360"/>
      </w:pPr>
      <w:rPr>
        <w:rFonts w:ascii="Symbol" w:hAnsi="Symbol" w:hint="default"/>
      </w:rPr>
    </w:lvl>
    <w:lvl w:ilvl="7" w:tplc="3E4EA1CC" w:tentative="1">
      <w:start w:val="1"/>
      <w:numFmt w:val="bullet"/>
      <w:lvlText w:val="o"/>
      <w:lvlJc w:val="left"/>
      <w:pPr>
        <w:tabs>
          <w:tab w:val="num" w:pos="6195"/>
        </w:tabs>
        <w:ind w:left="6195" w:hanging="360"/>
      </w:pPr>
      <w:rPr>
        <w:rFonts w:ascii="Courier New" w:hAnsi="Courier New" w:hint="default"/>
      </w:rPr>
    </w:lvl>
    <w:lvl w:ilvl="8" w:tplc="AD180606" w:tentative="1">
      <w:start w:val="1"/>
      <w:numFmt w:val="bullet"/>
      <w:lvlText w:val=""/>
      <w:lvlJc w:val="left"/>
      <w:pPr>
        <w:tabs>
          <w:tab w:val="num" w:pos="6915"/>
        </w:tabs>
        <w:ind w:left="6915" w:hanging="360"/>
      </w:pPr>
      <w:rPr>
        <w:rFonts w:ascii="Wingdings" w:hAnsi="Wingdings" w:hint="default"/>
      </w:rPr>
    </w:lvl>
  </w:abstractNum>
  <w:abstractNum w:abstractNumId="27" w15:restartNumberingAfterBreak="1">
    <w:nsid w:val="5A5D58B8"/>
    <w:multiLevelType w:val="hybridMultilevel"/>
    <w:tmpl w:val="CCB60FC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1">
    <w:nsid w:val="5CCF2E63"/>
    <w:multiLevelType w:val="multilevel"/>
    <w:tmpl w:val="4E0ECDD6"/>
    <w:lvl w:ilvl="0">
      <w:start w:val="1"/>
      <w:numFmt w:val="decimal"/>
      <w:lvlText w:val="%1)"/>
      <w:lvlJc w:val="left"/>
      <w:pPr>
        <w:tabs>
          <w:tab w:val="num" w:pos="360"/>
        </w:tabs>
        <w:ind w:left="360" w:hanging="360"/>
      </w:pPr>
    </w:lvl>
    <w:lvl w:ilvl="1">
      <w:start w:val="1"/>
      <w:numFmt w:val="lowerLetter"/>
      <w:lvlText w:val="%2)"/>
      <w:lvlJc w:val="left"/>
      <w:pPr>
        <w:tabs>
          <w:tab w:val="num" w:pos="786"/>
        </w:tabs>
        <w:ind w:left="786"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1">
    <w:nsid w:val="5F0A519E"/>
    <w:multiLevelType w:val="multilevel"/>
    <w:tmpl w:val="59E63B2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Roman"/>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1">
    <w:nsid w:val="5F807330"/>
    <w:multiLevelType w:val="multilevel"/>
    <w:tmpl w:val="3C90E342"/>
    <w:lvl w:ilvl="0">
      <w:start w:val="1"/>
      <w:numFmt w:val="decimal"/>
      <w:lvlText w:val="%1."/>
      <w:lvlJc w:val="left"/>
      <w:pPr>
        <w:tabs>
          <w:tab w:val="num" w:pos="720"/>
        </w:tabs>
        <w:ind w:left="720" w:hanging="720"/>
      </w:pPr>
      <w:rPr>
        <w:rFonts w:hint="default"/>
        <w:b/>
        <w:i w:val="0"/>
        <w:u w:val="none"/>
        <w:lang w:val="it-IT"/>
      </w:rPr>
    </w:lvl>
    <w:lvl w:ilvl="1">
      <w:start w:val="1"/>
      <w:numFmt w:val="decimal"/>
      <w:lvlText w:val="%1.%2"/>
      <w:lvlJc w:val="left"/>
      <w:pPr>
        <w:tabs>
          <w:tab w:val="num" w:pos="720"/>
        </w:tabs>
        <w:ind w:left="720" w:hanging="720"/>
      </w:pPr>
      <w:rPr>
        <w:rFonts w:hint="default"/>
        <w:b w:val="0"/>
        <w:i w:val="0"/>
        <w:sz w:val="20"/>
        <w:szCs w:val="24"/>
        <w:u w:val="none"/>
      </w:rPr>
    </w:lvl>
    <w:lvl w:ilvl="2">
      <w:start w:val="1"/>
      <w:numFmt w:val="decimal"/>
      <w:lvlText w:val="%1.%2.%3"/>
      <w:lvlJc w:val="left"/>
      <w:pPr>
        <w:tabs>
          <w:tab w:val="num" w:pos="0"/>
        </w:tabs>
        <w:ind w:left="1440" w:hanging="720"/>
      </w:pPr>
      <w:rPr>
        <w:rFonts w:hint="default"/>
      </w:rPr>
    </w:lvl>
    <w:lvl w:ilvl="3">
      <w:start w:val="1"/>
      <w:numFmt w:val="lowerLetter"/>
      <w:lvlText w:val="(%4)"/>
      <w:lvlJc w:val="left"/>
      <w:pPr>
        <w:tabs>
          <w:tab w:val="num" w:pos="0"/>
        </w:tabs>
        <w:ind w:left="2160" w:hanging="720"/>
      </w:pPr>
      <w:rPr>
        <w:rFonts w:hint="default"/>
      </w:rPr>
    </w:lvl>
    <w:lvl w:ilvl="4">
      <w:start w:val="1"/>
      <w:numFmt w:val="lowerRoman"/>
      <w:lvlText w:val="(%5)"/>
      <w:lvlJc w:val="left"/>
      <w:pPr>
        <w:tabs>
          <w:tab w:val="num" w:pos="0"/>
        </w:tabs>
        <w:ind w:left="2880" w:hanging="720"/>
      </w:pPr>
      <w:rPr>
        <w:rFonts w:ascii="Times New Roman" w:hAnsi="Times New Roman" w:cs="Times New Roman" w:hint="default"/>
        <w:b w:val="0"/>
        <w:i w:val="0"/>
        <w:sz w:val="24"/>
        <w:szCs w:val="24"/>
      </w:rPr>
    </w:lvl>
    <w:lvl w:ilvl="5">
      <w:start w:val="1"/>
      <w:numFmt w:val="decimal"/>
      <w:lvlText w:val="(%6)"/>
      <w:lvlJc w:val="left"/>
      <w:pPr>
        <w:tabs>
          <w:tab w:val="num" w:pos="0"/>
        </w:tabs>
        <w:ind w:left="3600" w:hanging="720"/>
      </w:pPr>
      <w:rPr>
        <w:rFonts w:hint="default"/>
      </w:rPr>
    </w:lvl>
    <w:lvl w:ilvl="6">
      <w:start w:val="27"/>
      <w:numFmt w:val="lowerLetter"/>
      <w:lvlText w:val="(%7)"/>
      <w:lvlJc w:val="left"/>
      <w:pPr>
        <w:tabs>
          <w:tab w:val="num" w:pos="3600"/>
        </w:tabs>
        <w:ind w:left="4320" w:hanging="720"/>
      </w:pPr>
      <w:rPr>
        <w:rFonts w:hint="default"/>
      </w:rPr>
    </w:lvl>
    <w:lvl w:ilvl="7">
      <w:start w:val="1"/>
      <w:numFmt w:val="lowerLetter"/>
      <w:lvlText w:val="(%8)"/>
      <w:lvlJc w:val="left"/>
      <w:pPr>
        <w:tabs>
          <w:tab w:val="num" w:pos="4320"/>
        </w:tabs>
        <w:ind w:left="4320" w:hanging="720"/>
      </w:pPr>
      <w:rPr>
        <w:rFonts w:hint="default"/>
      </w:rPr>
    </w:lvl>
    <w:lvl w:ilvl="8">
      <w:start w:val="1"/>
      <w:numFmt w:val="lowerRoman"/>
      <w:lvlText w:val="(%9)"/>
      <w:lvlJc w:val="left"/>
      <w:pPr>
        <w:tabs>
          <w:tab w:val="num" w:pos="5040"/>
        </w:tabs>
        <w:ind w:left="5040" w:hanging="720"/>
      </w:pPr>
      <w:rPr>
        <w:rFonts w:hint="default"/>
      </w:rPr>
    </w:lvl>
  </w:abstractNum>
  <w:abstractNum w:abstractNumId="31" w15:restartNumberingAfterBreak="1">
    <w:nsid w:val="62797B83"/>
    <w:multiLevelType w:val="hybridMultilevel"/>
    <w:tmpl w:val="CC268CD4"/>
    <w:lvl w:ilvl="0" w:tplc="C7E43238">
      <w:start w:val="1"/>
      <w:numFmt w:val="lowerRoman"/>
      <w:lvlText w:val="%1)"/>
      <w:lvlJc w:val="left"/>
      <w:pPr>
        <w:ind w:left="71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643E5DE2"/>
    <w:multiLevelType w:val="multilevel"/>
    <w:tmpl w:val="EAC65B6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65746E92"/>
    <w:multiLevelType w:val="hybridMultilevel"/>
    <w:tmpl w:val="CC268CD4"/>
    <w:lvl w:ilvl="0" w:tplc="C7E43238">
      <w:start w:val="1"/>
      <w:numFmt w:val="lowerRoman"/>
      <w:lvlText w:val="%1)"/>
      <w:lvlJc w:val="left"/>
      <w:pPr>
        <w:ind w:left="71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1">
    <w:nsid w:val="65F95070"/>
    <w:multiLevelType w:val="multilevel"/>
    <w:tmpl w:val="4E0ECDD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1">
    <w:nsid w:val="678D4EBF"/>
    <w:multiLevelType w:val="hybridMultilevel"/>
    <w:tmpl w:val="CB6A2330"/>
    <w:lvl w:ilvl="0" w:tplc="055E38D4">
      <w:start w:val="9"/>
      <w:numFmt w:val="lowerRoman"/>
      <w:lvlText w:val="%1)"/>
      <w:lvlJc w:val="left"/>
      <w:pPr>
        <w:ind w:left="719" w:hanging="360"/>
      </w:pPr>
      <w:rPr>
        <w:rFonts w:hint="default"/>
      </w:rPr>
    </w:lvl>
    <w:lvl w:ilvl="1" w:tplc="04100019" w:tentative="1">
      <w:start w:val="1"/>
      <w:numFmt w:val="lowerLetter"/>
      <w:lvlText w:val="%2."/>
      <w:lvlJc w:val="left"/>
      <w:pPr>
        <w:ind w:left="1439" w:hanging="360"/>
      </w:pPr>
    </w:lvl>
    <w:lvl w:ilvl="2" w:tplc="0410001B" w:tentative="1">
      <w:start w:val="1"/>
      <w:numFmt w:val="lowerRoman"/>
      <w:lvlText w:val="%3."/>
      <w:lvlJc w:val="right"/>
      <w:pPr>
        <w:ind w:left="2159" w:hanging="180"/>
      </w:pPr>
    </w:lvl>
    <w:lvl w:ilvl="3" w:tplc="0410000F" w:tentative="1">
      <w:start w:val="1"/>
      <w:numFmt w:val="decimal"/>
      <w:lvlText w:val="%4."/>
      <w:lvlJc w:val="left"/>
      <w:pPr>
        <w:ind w:left="2879" w:hanging="360"/>
      </w:pPr>
    </w:lvl>
    <w:lvl w:ilvl="4" w:tplc="04100019" w:tentative="1">
      <w:start w:val="1"/>
      <w:numFmt w:val="lowerLetter"/>
      <w:lvlText w:val="%5."/>
      <w:lvlJc w:val="left"/>
      <w:pPr>
        <w:ind w:left="3599" w:hanging="360"/>
      </w:pPr>
    </w:lvl>
    <w:lvl w:ilvl="5" w:tplc="0410001B" w:tentative="1">
      <w:start w:val="1"/>
      <w:numFmt w:val="lowerRoman"/>
      <w:lvlText w:val="%6."/>
      <w:lvlJc w:val="right"/>
      <w:pPr>
        <w:ind w:left="4319" w:hanging="180"/>
      </w:pPr>
    </w:lvl>
    <w:lvl w:ilvl="6" w:tplc="0410000F" w:tentative="1">
      <w:start w:val="1"/>
      <w:numFmt w:val="decimal"/>
      <w:lvlText w:val="%7."/>
      <w:lvlJc w:val="left"/>
      <w:pPr>
        <w:ind w:left="5039" w:hanging="360"/>
      </w:pPr>
    </w:lvl>
    <w:lvl w:ilvl="7" w:tplc="04100019" w:tentative="1">
      <w:start w:val="1"/>
      <w:numFmt w:val="lowerLetter"/>
      <w:lvlText w:val="%8."/>
      <w:lvlJc w:val="left"/>
      <w:pPr>
        <w:ind w:left="5759" w:hanging="360"/>
      </w:pPr>
    </w:lvl>
    <w:lvl w:ilvl="8" w:tplc="0410001B" w:tentative="1">
      <w:start w:val="1"/>
      <w:numFmt w:val="lowerRoman"/>
      <w:lvlText w:val="%9."/>
      <w:lvlJc w:val="right"/>
      <w:pPr>
        <w:ind w:left="6479" w:hanging="180"/>
      </w:pPr>
    </w:lvl>
  </w:abstractNum>
  <w:abstractNum w:abstractNumId="36" w15:restartNumberingAfterBreak="1">
    <w:nsid w:val="69B93817"/>
    <w:multiLevelType w:val="hybridMultilevel"/>
    <w:tmpl w:val="0088990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1">
    <w:nsid w:val="6A5B05D9"/>
    <w:multiLevelType w:val="multilevel"/>
    <w:tmpl w:val="A6440E00"/>
    <w:lvl w:ilvl="0">
      <w:start w:val="1"/>
      <w:numFmt w:val="upperLetter"/>
      <w:pStyle w:val="Titolo4"/>
      <w:lvlText w:val="%1"/>
      <w:lvlJc w:val="left"/>
      <w:pPr>
        <w:tabs>
          <w:tab w:val="num" w:pos="360"/>
        </w:tabs>
        <w:ind w:left="360" w:hanging="360"/>
      </w:pPr>
      <w:rPr>
        <w:rFonts w:hint="default"/>
      </w:rPr>
    </w:lvl>
    <w:lvl w:ilvl="1">
      <w:start w:val="1"/>
      <w:numFmt w:val="decimal"/>
      <w:lvlText w:val="%2."/>
      <w:lvlJc w:val="left"/>
      <w:pPr>
        <w:tabs>
          <w:tab w:val="num" w:pos="814"/>
        </w:tabs>
        <w:ind w:left="81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1">
    <w:nsid w:val="6D4B1FD3"/>
    <w:multiLevelType w:val="multilevel"/>
    <w:tmpl w:val="574C6C10"/>
    <w:lvl w:ilvl="0">
      <w:start w:val="7"/>
      <w:numFmt w:val="lowerLetter"/>
      <w:lvlText w:val="%1)"/>
      <w:lvlJc w:val="left"/>
      <w:pPr>
        <w:tabs>
          <w:tab w:val="num" w:pos="360"/>
        </w:tabs>
        <w:ind w:left="360" w:hanging="360"/>
      </w:pPr>
      <w:rPr>
        <w:rFonts w:hint="default"/>
      </w:rPr>
    </w:lvl>
    <w:lvl w:ilvl="1">
      <w:start w:val="8"/>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1">
    <w:nsid w:val="6E1154B5"/>
    <w:multiLevelType w:val="hybridMultilevel"/>
    <w:tmpl w:val="CC268CD4"/>
    <w:lvl w:ilvl="0" w:tplc="C7E43238">
      <w:start w:val="1"/>
      <w:numFmt w:val="lowerRoman"/>
      <w:lvlText w:val="%1)"/>
      <w:lvlJc w:val="left"/>
      <w:pPr>
        <w:ind w:left="1103" w:hanging="360"/>
      </w:pPr>
      <w:rPr>
        <w:rFonts w:hint="default"/>
      </w:rPr>
    </w:lvl>
    <w:lvl w:ilvl="1" w:tplc="04100019" w:tentative="1">
      <w:start w:val="1"/>
      <w:numFmt w:val="lowerLetter"/>
      <w:lvlText w:val="%2."/>
      <w:lvlJc w:val="left"/>
      <w:pPr>
        <w:ind w:left="1824" w:hanging="360"/>
      </w:pPr>
    </w:lvl>
    <w:lvl w:ilvl="2" w:tplc="0410001B" w:tentative="1">
      <w:start w:val="1"/>
      <w:numFmt w:val="lowerRoman"/>
      <w:lvlText w:val="%3."/>
      <w:lvlJc w:val="right"/>
      <w:pPr>
        <w:ind w:left="2544" w:hanging="180"/>
      </w:pPr>
    </w:lvl>
    <w:lvl w:ilvl="3" w:tplc="0410000F" w:tentative="1">
      <w:start w:val="1"/>
      <w:numFmt w:val="decimal"/>
      <w:lvlText w:val="%4."/>
      <w:lvlJc w:val="left"/>
      <w:pPr>
        <w:ind w:left="3264" w:hanging="360"/>
      </w:pPr>
    </w:lvl>
    <w:lvl w:ilvl="4" w:tplc="04100019" w:tentative="1">
      <w:start w:val="1"/>
      <w:numFmt w:val="lowerLetter"/>
      <w:lvlText w:val="%5."/>
      <w:lvlJc w:val="left"/>
      <w:pPr>
        <w:ind w:left="3984" w:hanging="360"/>
      </w:pPr>
    </w:lvl>
    <w:lvl w:ilvl="5" w:tplc="0410001B" w:tentative="1">
      <w:start w:val="1"/>
      <w:numFmt w:val="lowerRoman"/>
      <w:lvlText w:val="%6."/>
      <w:lvlJc w:val="right"/>
      <w:pPr>
        <w:ind w:left="4704" w:hanging="180"/>
      </w:pPr>
    </w:lvl>
    <w:lvl w:ilvl="6" w:tplc="0410000F" w:tentative="1">
      <w:start w:val="1"/>
      <w:numFmt w:val="decimal"/>
      <w:lvlText w:val="%7."/>
      <w:lvlJc w:val="left"/>
      <w:pPr>
        <w:ind w:left="5424" w:hanging="360"/>
      </w:pPr>
    </w:lvl>
    <w:lvl w:ilvl="7" w:tplc="04100019" w:tentative="1">
      <w:start w:val="1"/>
      <w:numFmt w:val="lowerLetter"/>
      <w:lvlText w:val="%8."/>
      <w:lvlJc w:val="left"/>
      <w:pPr>
        <w:ind w:left="6144" w:hanging="360"/>
      </w:pPr>
    </w:lvl>
    <w:lvl w:ilvl="8" w:tplc="0410001B" w:tentative="1">
      <w:start w:val="1"/>
      <w:numFmt w:val="lowerRoman"/>
      <w:lvlText w:val="%9."/>
      <w:lvlJc w:val="right"/>
      <w:pPr>
        <w:ind w:left="6864" w:hanging="180"/>
      </w:pPr>
    </w:lvl>
  </w:abstractNum>
  <w:abstractNum w:abstractNumId="40" w15:restartNumberingAfterBreak="1">
    <w:nsid w:val="6F597E6C"/>
    <w:multiLevelType w:val="multilevel"/>
    <w:tmpl w:val="983A85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36"/>
        </w:tabs>
        <w:ind w:left="336" w:hanging="360"/>
      </w:pPr>
      <w:rPr>
        <w:rFonts w:hint="default"/>
      </w:rPr>
    </w:lvl>
    <w:lvl w:ilvl="2">
      <w:start w:val="1"/>
      <w:numFmt w:val="decimal"/>
      <w:lvlText w:val="%1.%2.%3"/>
      <w:lvlJc w:val="left"/>
      <w:pPr>
        <w:tabs>
          <w:tab w:val="num" w:pos="672"/>
        </w:tabs>
        <w:ind w:left="672" w:hanging="720"/>
      </w:pPr>
      <w:rPr>
        <w:rFonts w:hint="default"/>
      </w:rPr>
    </w:lvl>
    <w:lvl w:ilvl="3">
      <w:start w:val="1"/>
      <w:numFmt w:val="decimal"/>
      <w:lvlText w:val="%1.%2.%3.%4"/>
      <w:lvlJc w:val="left"/>
      <w:pPr>
        <w:tabs>
          <w:tab w:val="num" w:pos="648"/>
        </w:tabs>
        <w:ind w:left="648" w:hanging="720"/>
      </w:pPr>
      <w:rPr>
        <w:rFonts w:hint="default"/>
      </w:rPr>
    </w:lvl>
    <w:lvl w:ilvl="4">
      <w:start w:val="1"/>
      <w:numFmt w:val="decimal"/>
      <w:lvlText w:val="%1.%2.%3.%4.%5"/>
      <w:lvlJc w:val="left"/>
      <w:pPr>
        <w:tabs>
          <w:tab w:val="num" w:pos="984"/>
        </w:tabs>
        <w:ind w:left="984" w:hanging="1080"/>
      </w:pPr>
      <w:rPr>
        <w:rFonts w:hint="default"/>
      </w:rPr>
    </w:lvl>
    <w:lvl w:ilvl="5">
      <w:start w:val="1"/>
      <w:numFmt w:val="decimal"/>
      <w:lvlText w:val="%1.%2.%3.%4.%5.%6"/>
      <w:lvlJc w:val="left"/>
      <w:pPr>
        <w:tabs>
          <w:tab w:val="num" w:pos="960"/>
        </w:tabs>
        <w:ind w:left="960" w:hanging="1080"/>
      </w:pPr>
      <w:rPr>
        <w:rFonts w:hint="default"/>
      </w:rPr>
    </w:lvl>
    <w:lvl w:ilvl="6">
      <w:start w:val="1"/>
      <w:numFmt w:val="decimal"/>
      <w:lvlText w:val="%1.%2.%3.%4.%5.%6.%7"/>
      <w:lvlJc w:val="left"/>
      <w:pPr>
        <w:tabs>
          <w:tab w:val="num" w:pos="1296"/>
        </w:tabs>
        <w:ind w:left="1296" w:hanging="1440"/>
      </w:pPr>
      <w:rPr>
        <w:rFonts w:hint="default"/>
      </w:rPr>
    </w:lvl>
    <w:lvl w:ilvl="7">
      <w:start w:val="1"/>
      <w:numFmt w:val="decimal"/>
      <w:lvlText w:val="%1.%2.%3.%4.%5.%6.%7.%8"/>
      <w:lvlJc w:val="left"/>
      <w:pPr>
        <w:tabs>
          <w:tab w:val="num" w:pos="1272"/>
        </w:tabs>
        <w:ind w:left="1272" w:hanging="1440"/>
      </w:pPr>
      <w:rPr>
        <w:rFonts w:hint="default"/>
      </w:rPr>
    </w:lvl>
    <w:lvl w:ilvl="8">
      <w:start w:val="1"/>
      <w:numFmt w:val="decimal"/>
      <w:lvlText w:val="%1.%2.%3.%4.%5.%6.%7.%8.%9"/>
      <w:lvlJc w:val="left"/>
      <w:pPr>
        <w:tabs>
          <w:tab w:val="num" w:pos="1608"/>
        </w:tabs>
        <w:ind w:left="1608" w:hanging="1800"/>
      </w:pPr>
      <w:rPr>
        <w:rFonts w:hint="default"/>
      </w:rPr>
    </w:lvl>
  </w:abstractNum>
  <w:abstractNum w:abstractNumId="41" w15:restartNumberingAfterBreak="1">
    <w:nsid w:val="70862360"/>
    <w:multiLevelType w:val="hybridMultilevel"/>
    <w:tmpl w:val="BFE2F08A"/>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1">
    <w:nsid w:val="76C66BA0"/>
    <w:multiLevelType w:val="multilevel"/>
    <w:tmpl w:val="4E0ECDD6"/>
    <w:lvl w:ilvl="0">
      <w:start w:val="1"/>
      <w:numFmt w:val="decimal"/>
      <w:lvlText w:val="%1)"/>
      <w:lvlJc w:val="left"/>
      <w:pPr>
        <w:tabs>
          <w:tab w:val="num" w:pos="360"/>
        </w:tabs>
        <w:ind w:left="360" w:hanging="360"/>
      </w:pPr>
    </w:lvl>
    <w:lvl w:ilvl="1">
      <w:start w:val="1"/>
      <w:numFmt w:val="lowerLetter"/>
      <w:lvlText w:val="%2)"/>
      <w:lvlJc w:val="left"/>
      <w:pPr>
        <w:tabs>
          <w:tab w:val="num" w:pos="786"/>
        </w:tabs>
        <w:ind w:left="786"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1">
    <w:nsid w:val="7A6E137E"/>
    <w:multiLevelType w:val="multilevel"/>
    <w:tmpl w:val="CA92CDC0"/>
    <w:lvl w:ilvl="0">
      <w:start w:val="1"/>
      <w:numFmt w:val="decimal"/>
      <w:lvlText w:val="%1)"/>
      <w:lvlJc w:val="left"/>
      <w:pPr>
        <w:tabs>
          <w:tab w:val="num" w:pos="360"/>
        </w:tabs>
        <w:ind w:left="360" w:hanging="360"/>
      </w:pPr>
      <w:rPr>
        <w:b/>
      </w:r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360"/>
        </w:tabs>
        <w:ind w:left="3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1">
    <w:nsid w:val="7D5747B6"/>
    <w:multiLevelType w:val="multilevel"/>
    <w:tmpl w:val="3416AD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1">
    <w:nsid w:val="7FC16BEF"/>
    <w:multiLevelType w:val="multilevel"/>
    <w:tmpl w:val="D54ED0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36"/>
        </w:tabs>
        <w:ind w:left="336" w:hanging="360"/>
      </w:pPr>
      <w:rPr>
        <w:rFonts w:hint="default"/>
      </w:rPr>
    </w:lvl>
    <w:lvl w:ilvl="2">
      <w:start w:val="1"/>
      <w:numFmt w:val="lowerRoman"/>
      <w:lvlText w:val="(%3)"/>
      <w:lvlJc w:val="left"/>
      <w:pPr>
        <w:tabs>
          <w:tab w:val="num" w:pos="672"/>
        </w:tabs>
        <w:ind w:left="672" w:hanging="720"/>
      </w:pPr>
      <w:rPr>
        <w:rFonts w:ascii="Times New Roman" w:eastAsia="Times New Roman" w:hAnsi="Times New Roman" w:cs="Times New Roman"/>
      </w:rPr>
    </w:lvl>
    <w:lvl w:ilvl="3">
      <w:start w:val="1"/>
      <w:numFmt w:val="decimal"/>
      <w:lvlText w:val="%1.%2.%3.%4"/>
      <w:lvlJc w:val="left"/>
      <w:pPr>
        <w:tabs>
          <w:tab w:val="num" w:pos="648"/>
        </w:tabs>
        <w:ind w:left="648" w:hanging="720"/>
      </w:pPr>
      <w:rPr>
        <w:rFonts w:hint="default"/>
      </w:rPr>
    </w:lvl>
    <w:lvl w:ilvl="4">
      <w:start w:val="1"/>
      <w:numFmt w:val="decimal"/>
      <w:lvlText w:val="%1.%2.%3.%4.%5"/>
      <w:lvlJc w:val="left"/>
      <w:pPr>
        <w:tabs>
          <w:tab w:val="num" w:pos="984"/>
        </w:tabs>
        <w:ind w:left="984" w:hanging="1080"/>
      </w:pPr>
      <w:rPr>
        <w:rFonts w:hint="default"/>
      </w:rPr>
    </w:lvl>
    <w:lvl w:ilvl="5">
      <w:start w:val="1"/>
      <w:numFmt w:val="decimal"/>
      <w:lvlText w:val="%1.%2.%3.%4.%5.%6"/>
      <w:lvlJc w:val="left"/>
      <w:pPr>
        <w:tabs>
          <w:tab w:val="num" w:pos="960"/>
        </w:tabs>
        <w:ind w:left="960" w:hanging="1080"/>
      </w:pPr>
      <w:rPr>
        <w:rFonts w:hint="default"/>
      </w:rPr>
    </w:lvl>
    <w:lvl w:ilvl="6">
      <w:start w:val="1"/>
      <w:numFmt w:val="decimal"/>
      <w:lvlText w:val="%1.%2.%3.%4.%5.%6.%7"/>
      <w:lvlJc w:val="left"/>
      <w:pPr>
        <w:tabs>
          <w:tab w:val="num" w:pos="1296"/>
        </w:tabs>
        <w:ind w:left="1296" w:hanging="1440"/>
      </w:pPr>
      <w:rPr>
        <w:rFonts w:hint="default"/>
      </w:rPr>
    </w:lvl>
    <w:lvl w:ilvl="7">
      <w:start w:val="1"/>
      <w:numFmt w:val="decimal"/>
      <w:lvlText w:val="%1.%2.%3.%4.%5.%6.%7.%8"/>
      <w:lvlJc w:val="left"/>
      <w:pPr>
        <w:tabs>
          <w:tab w:val="num" w:pos="1272"/>
        </w:tabs>
        <w:ind w:left="1272" w:hanging="1440"/>
      </w:pPr>
      <w:rPr>
        <w:rFonts w:hint="default"/>
      </w:rPr>
    </w:lvl>
    <w:lvl w:ilvl="8">
      <w:start w:val="1"/>
      <w:numFmt w:val="decimal"/>
      <w:lvlText w:val="%1.%2.%3.%4.%5.%6.%7.%8.%9"/>
      <w:lvlJc w:val="left"/>
      <w:pPr>
        <w:tabs>
          <w:tab w:val="num" w:pos="1608"/>
        </w:tabs>
        <w:ind w:left="1608" w:hanging="1800"/>
      </w:pPr>
      <w:rPr>
        <w:rFonts w:hint="default"/>
      </w:rPr>
    </w:lvl>
  </w:abstractNum>
  <w:num w:numId="1" w16cid:durableId="1510366026">
    <w:abstractNumId w:val="7"/>
  </w:num>
  <w:num w:numId="2" w16cid:durableId="1612279994">
    <w:abstractNumId w:val="19"/>
  </w:num>
  <w:num w:numId="3" w16cid:durableId="592974274">
    <w:abstractNumId w:val="37"/>
  </w:num>
  <w:num w:numId="4" w16cid:durableId="202793264">
    <w:abstractNumId w:val="26"/>
  </w:num>
  <w:num w:numId="5" w16cid:durableId="1638098960">
    <w:abstractNumId w:val="4"/>
  </w:num>
  <w:num w:numId="6" w16cid:durableId="751005975">
    <w:abstractNumId w:val="43"/>
  </w:num>
  <w:num w:numId="7" w16cid:durableId="1293828750">
    <w:abstractNumId w:val="9"/>
  </w:num>
  <w:num w:numId="8" w16cid:durableId="122699144">
    <w:abstractNumId w:val="44"/>
  </w:num>
  <w:num w:numId="9" w16cid:durableId="1358777567">
    <w:abstractNumId w:val="38"/>
  </w:num>
  <w:num w:numId="10" w16cid:durableId="1804423857">
    <w:abstractNumId w:val="15"/>
  </w:num>
  <w:num w:numId="11" w16cid:durableId="886989866">
    <w:abstractNumId w:val="28"/>
  </w:num>
  <w:num w:numId="12" w16cid:durableId="688219058">
    <w:abstractNumId w:val="42"/>
  </w:num>
  <w:num w:numId="13" w16cid:durableId="1522695641">
    <w:abstractNumId w:val="24"/>
  </w:num>
  <w:num w:numId="14" w16cid:durableId="1008825098">
    <w:abstractNumId w:val="17"/>
  </w:num>
  <w:num w:numId="15" w16cid:durableId="2076274239">
    <w:abstractNumId w:val="27"/>
  </w:num>
  <w:num w:numId="16" w16cid:durableId="1550529323">
    <w:abstractNumId w:val="11"/>
  </w:num>
  <w:num w:numId="17" w16cid:durableId="611940769">
    <w:abstractNumId w:val="12"/>
  </w:num>
  <w:num w:numId="18" w16cid:durableId="1690830863">
    <w:abstractNumId w:val="45"/>
  </w:num>
  <w:num w:numId="19" w16cid:durableId="708799044">
    <w:abstractNumId w:val="40"/>
  </w:num>
  <w:num w:numId="20" w16cid:durableId="1617756660">
    <w:abstractNumId w:val="20"/>
  </w:num>
  <w:num w:numId="21" w16cid:durableId="1726678944">
    <w:abstractNumId w:val="10"/>
  </w:num>
  <w:num w:numId="22" w16cid:durableId="498161621">
    <w:abstractNumId w:val="29"/>
  </w:num>
  <w:num w:numId="23" w16cid:durableId="1645502919">
    <w:abstractNumId w:val="32"/>
  </w:num>
  <w:num w:numId="24" w16cid:durableId="1719354547">
    <w:abstractNumId w:val="21"/>
  </w:num>
  <w:num w:numId="25" w16cid:durableId="1124035922">
    <w:abstractNumId w:val="34"/>
  </w:num>
  <w:num w:numId="26" w16cid:durableId="283081705">
    <w:abstractNumId w:val="22"/>
  </w:num>
  <w:num w:numId="27" w16cid:durableId="490945931">
    <w:abstractNumId w:val="13"/>
  </w:num>
  <w:num w:numId="28" w16cid:durableId="95953195">
    <w:abstractNumId w:val="16"/>
  </w:num>
  <w:num w:numId="29" w16cid:durableId="1633974622">
    <w:abstractNumId w:val="18"/>
  </w:num>
  <w:num w:numId="30" w16cid:durableId="2145196491">
    <w:abstractNumId w:val="6"/>
  </w:num>
  <w:num w:numId="31" w16cid:durableId="960577170">
    <w:abstractNumId w:val="6"/>
    <w:lvlOverride w:ilvl="0">
      <w:lvl w:ilvl="0">
        <w:numFmt w:val="lowerLetter"/>
        <w:lvlText w:val="(%1)"/>
        <w:lvlJc w:val="left"/>
        <w:pPr>
          <w:tabs>
            <w:tab w:val="num" w:pos="432"/>
          </w:tabs>
        </w:pPr>
        <w:rPr>
          <w:b w:val="0"/>
          <w:snapToGrid/>
          <w:spacing w:val="8"/>
          <w:sz w:val="24"/>
          <w:szCs w:val="24"/>
        </w:rPr>
      </w:lvl>
    </w:lvlOverride>
  </w:num>
  <w:num w:numId="32" w16cid:durableId="853301969">
    <w:abstractNumId w:val="2"/>
  </w:num>
  <w:num w:numId="33" w16cid:durableId="1350719132">
    <w:abstractNumId w:val="3"/>
  </w:num>
  <w:num w:numId="34" w16cid:durableId="1317298877">
    <w:abstractNumId w:val="8"/>
  </w:num>
  <w:num w:numId="35" w16cid:durableId="1405493250">
    <w:abstractNumId w:val="14"/>
  </w:num>
  <w:num w:numId="36" w16cid:durableId="668220234">
    <w:abstractNumId w:val="36"/>
  </w:num>
  <w:num w:numId="37" w16cid:durableId="1201819116">
    <w:abstractNumId w:val="35"/>
  </w:num>
  <w:num w:numId="38" w16cid:durableId="1085348354">
    <w:abstractNumId w:val="39"/>
  </w:num>
  <w:num w:numId="39" w16cid:durableId="418404980">
    <w:abstractNumId w:val="33"/>
  </w:num>
  <w:num w:numId="40" w16cid:durableId="819347717">
    <w:abstractNumId w:val="0"/>
  </w:num>
  <w:num w:numId="41" w16cid:durableId="1935823270">
    <w:abstractNumId w:val="41"/>
  </w:num>
  <w:num w:numId="42" w16cid:durableId="1120339002">
    <w:abstractNumId w:val="25"/>
  </w:num>
  <w:num w:numId="43" w16cid:durableId="1221592411">
    <w:abstractNumId w:val="23"/>
  </w:num>
  <w:num w:numId="44" w16cid:durableId="1643344656">
    <w:abstractNumId w:val="31"/>
  </w:num>
  <w:num w:numId="45" w16cid:durableId="1579242973">
    <w:abstractNumId w:val="30"/>
  </w:num>
  <w:num w:numId="46" w16cid:durableId="1079251015">
    <w:abstractNumId w:val="1"/>
  </w:num>
  <w:num w:numId="47" w16cid:durableId="211755245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A4"/>
    <w:rsid w:val="00000270"/>
    <w:rsid w:val="000009D7"/>
    <w:rsid w:val="000010F0"/>
    <w:rsid w:val="000035A8"/>
    <w:rsid w:val="00003B99"/>
    <w:rsid w:val="00003BAF"/>
    <w:rsid w:val="00004CDE"/>
    <w:rsid w:val="00005263"/>
    <w:rsid w:val="000053A4"/>
    <w:rsid w:val="00005539"/>
    <w:rsid w:val="00005C71"/>
    <w:rsid w:val="00006D87"/>
    <w:rsid w:val="00007274"/>
    <w:rsid w:val="00011BC2"/>
    <w:rsid w:val="00012C8E"/>
    <w:rsid w:val="00013CEE"/>
    <w:rsid w:val="00014146"/>
    <w:rsid w:val="00016431"/>
    <w:rsid w:val="0001680D"/>
    <w:rsid w:val="00016EAE"/>
    <w:rsid w:val="00017572"/>
    <w:rsid w:val="0002090E"/>
    <w:rsid w:val="00020E35"/>
    <w:rsid w:val="000212BA"/>
    <w:rsid w:val="0002169C"/>
    <w:rsid w:val="0002180C"/>
    <w:rsid w:val="00021C35"/>
    <w:rsid w:val="00023B6C"/>
    <w:rsid w:val="00023B83"/>
    <w:rsid w:val="000251F2"/>
    <w:rsid w:val="00025B34"/>
    <w:rsid w:val="00026CAC"/>
    <w:rsid w:val="0002762C"/>
    <w:rsid w:val="0003198B"/>
    <w:rsid w:val="00031D8D"/>
    <w:rsid w:val="0003325D"/>
    <w:rsid w:val="00033634"/>
    <w:rsid w:val="00036743"/>
    <w:rsid w:val="00037767"/>
    <w:rsid w:val="00037F41"/>
    <w:rsid w:val="00040772"/>
    <w:rsid w:val="00040789"/>
    <w:rsid w:val="0004083A"/>
    <w:rsid w:val="000411E9"/>
    <w:rsid w:val="00041739"/>
    <w:rsid w:val="000419BD"/>
    <w:rsid w:val="00041AE0"/>
    <w:rsid w:val="00044E0F"/>
    <w:rsid w:val="0004517F"/>
    <w:rsid w:val="0004520B"/>
    <w:rsid w:val="00045EBC"/>
    <w:rsid w:val="00052F71"/>
    <w:rsid w:val="000541F4"/>
    <w:rsid w:val="000545B2"/>
    <w:rsid w:val="00054D62"/>
    <w:rsid w:val="000568BD"/>
    <w:rsid w:val="00061E7B"/>
    <w:rsid w:val="000628E5"/>
    <w:rsid w:val="00062F00"/>
    <w:rsid w:val="000631C6"/>
    <w:rsid w:val="000633EC"/>
    <w:rsid w:val="0006383E"/>
    <w:rsid w:val="00064565"/>
    <w:rsid w:val="0006504F"/>
    <w:rsid w:val="00065BB8"/>
    <w:rsid w:val="00066B94"/>
    <w:rsid w:val="00066FC5"/>
    <w:rsid w:val="000676F4"/>
    <w:rsid w:val="00070BA6"/>
    <w:rsid w:val="00070C77"/>
    <w:rsid w:val="00070EA5"/>
    <w:rsid w:val="00077B41"/>
    <w:rsid w:val="00077C89"/>
    <w:rsid w:val="000819FB"/>
    <w:rsid w:val="00082866"/>
    <w:rsid w:val="00082ACC"/>
    <w:rsid w:val="00083DDC"/>
    <w:rsid w:val="000849D1"/>
    <w:rsid w:val="00084AAC"/>
    <w:rsid w:val="0008523F"/>
    <w:rsid w:val="000867F2"/>
    <w:rsid w:val="00086850"/>
    <w:rsid w:val="00087246"/>
    <w:rsid w:val="00091872"/>
    <w:rsid w:val="000925F8"/>
    <w:rsid w:val="00092C0C"/>
    <w:rsid w:val="00093E2D"/>
    <w:rsid w:val="00094639"/>
    <w:rsid w:val="00094C73"/>
    <w:rsid w:val="000953F4"/>
    <w:rsid w:val="0009542E"/>
    <w:rsid w:val="00095D1B"/>
    <w:rsid w:val="00096BF9"/>
    <w:rsid w:val="00096E0A"/>
    <w:rsid w:val="00097614"/>
    <w:rsid w:val="000A1A1C"/>
    <w:rsid w:val="000A258F"/>
    <w:rsid w:val="000A3762"/>
    <w:rsid w:val="000A3902"/>
    <w:rsid w:val="000A39BE"/>
    <w:rsid w:val="000A4279"/>
    <w:rsid w:val="000A6EF5"/>
    <w:rsid w:val="000A7D5B"/>
    <w:rsid w:val="000B0D47"/>
    <w:rsid w:val="000B2D50"/>
    <w:rsid w:val="000B3184"/>
    <w:rsid w:val="000B32ED"/>
    <w:rsid w:val="000B37A1"/>
    <w:rsid w:val="000B37E3"/>
    <w:rsid w:val="000B41FD"/>
    <w:rsid w:val="000B44EC"/>
    <w:rsid w:val="000B576A"/>
    <w:rsid w:val="000B58F6"/>
    <w:rsid w:val="000B5D16"/>
    <w:rsid w:val="000B75C1"/>
    <w:rsid w:val="000B7758"/>
    <w:rsid w:val="000C1795"/>
    <w:rsid w:val="000C2A9F"/>
    <w:rsid w:val="000C356E"/>
    <w:rsid w:val="000C4995"/>
    <w:rsid w:val="000C4CAD"/>
    <w:rsid w:val="000C5F8A"/>
    <w:rsid w:val="000C60A0"/>
    <w:rsid w:val="000C63D5"/>
    <w:rsid w:val="000C6D16"/>
    <w:rsid w:val="000D06F5"/>
    <w:rsid w:val="000D1011"/>
    <w:rsid w:val="000D2EC3"/>
    <w:rsid w:val="000D2FE5"/>
    <w:rsid w:val="000D3A25"/>
    <w:rsid w:val="000D3D18"/>
    <w:rsid w:val="000D76C3"/>
    <w:rsid w:val="000D7984"/>
    <w:rsid w:val="000E0E2A"/>
    <w:rsid w:val="000E0F79"/>
    <w:rsid w:val="000E2719"/>
    <w:rsid w:val="000E2D68"/>
    <w:rsid w:val="000E4A0B"/>
    <w:rsid w:val="000F0024"/>
    <w:rsid w:val="000F012D"/>
    <w:rsid w:val="000F0CBE"/>
    <w:rsid w:val="000F29C4"/>
    <w:rsid w:val="000F323D"/>
    <w:rsid w:val="000F3488"/>
    <w:rsid w:val="000F34B8"/>
    <w:rsid w:val="000F4FD4"/>
    <w:rsid w:val="000F60F5"/>
    <w:rsid w:val="0010114C"/>
    <w:rsid w:val="001014C7"/>
    <w:rsid w:val="00101CD0"/>
    <w:rsid w:val="00101FD2"/>
    <w:rsid w:val="001021AA"/>
    <w:rsid w:val="00105689"/>
    <w:rsid w:val="00106998"/>
    <w:rsid w:val="00107003"/>
    <w:rsid w:val="00107512"/>
    <w:rsid w:val="00107F17"/>
    <w:rsid w:val="00110E18"/>
    <w:rsid w:val="00110ED8"/>
    <w:rsid w:val="00111F0F"/>
    <w:rsid w:val="001133C5"/>
    <w:rsid w:val="00114F01"/>
    <w:rsid w:val="001155CF"/>
    <w:rsid w:val="00117092"/>
    <w:rsid w:val="001202E1"/>
    <w:rsid w:val="00120E3E"/>
    <w:rsid w:val="0012164B"/>
    <w:rsid w:val="00121AF1"/>
    <w:rsid w:val="001229A4"/>
    <w:rsid w:val="0012386D"/>
    <w:rsid w:val="00125A82"/>
    <w:rsid w:val="00126CF5"/>
    <w:rsid w:val="001276CA"/>
    <w:rsid w:val="00127BB6"/>
    <w:rsid w:val="00131208"/>
    <w:rsid w:val="001318A6"/>
    <w:rsid w:val="00131A26"/>
    <w:rsid w:val="00132067"/>
    <w:rsid w:val="0013224D"/>
    <w:rsid w:val="00132BE0"/>
    <w:rsid w:val="0013487D"/>
    <w:rsid w:val="001418C9"/>
    <w:rsid w:val="00141921"/>
    <w:rsid w:val="00142042"/>
    <w:rsid w:val="001430B2"/>
    <w:rsid w:val="0014344C"/>
    <w:rsid w:val="00143A67"/>
    <w:rsid w:val="00144296"/>
    <w:rsid w:val="001445EC"/>
    <w:rsid w:val="001449FA"/>
    <w:rsid w:val="001452B2"/>
    <w:rsid w:val="00145705"/>
    <w:rsid w:val="00145B0F"/>
    <w:rsid w:val="00147BB7"/>
    <w:rsid w:val="00147CD9"/>
    <w:rsid w:val="00147D79"/>
    <w:rsid w:val="00151B16"/>
    <w:rsid w:val="00153F99"/>
    <w:rsid w:val="00154A94"/>
    <w:rsid w:val="00155D62"/>
    <w:rsid w:val="00156664"/>
    <w:rsid w:val="001568A8"/>
    <w:rsid w:val="00157462"/>
    <w:rsid w:val="001579DB"/>
    <w:rsid w:val="00160216"/>
    <w:rsid w:val="0016098D"/>
    <w:rsid w:val="00160BC5"/>
    <w:rsid w:val="001620BB"/>
    <w:rsid w:val="00164E3A"/>
    <w:rsid w:val="00165248"/>
    <w:rsid w:val="00166F39"/>
    <w:rsid w:val="00167001"/>
    <w:rsid w:val="00171334"/>
    <w:rsid w:val="00171691"/>
    <w:rsid w:val="00172C2D"/>
    <w:rsid w:val="00176066"/>
    <w:rsid w:val="001762D3"/>
    <w:rsid w:val="001764C9"/>
    <w:rsid w:val="00177B24"/>
    <w:rsid w:val="001804E4"/>
    <w:rsid w:val="0018123A"/>
    <w:rsid w:val="001824C3"/>
    <w:rsid w:val="00183726"/>
    <w:rsid w:val="001867F6"/>
    <w:rsid w:val="00187DD1"/>
    <w:rsid w:val="001918EA"/>
    <w:rsid w:val="00191C55"/>
    <w:rsid w:val="00193CB8"/>
    <w:rsid w:val="0019423B"/>
    <w:rsid w:val="00195A13"/>
    <w:rsid w:val="00196BD6"/>
    <w:rsid w:val="001A025A"/>
    <w:rsid w:val="001A06E0"/>
    <w:rsid w:val="001A09D5"/>
    <w:rsid w:val="001A1279"/>
    <w:rsid w:val="001A35B6"/>
    <w:rsid w:val="001A3F71"/>
    <w:rsid w:val="001A5938"/>
    <w:rsid w:val="001A74F1"/>
    <w:rsid w:val="001A7BAA"/>
    <w:rsid w:val="001B0A6F"/>
    <w:rsid w:val="001B32AF"/>
    <w:rsid w:val="001B553F"/>
    <w:rsid w:val="001B55D5"/>
    <w:rsid w:val="001B58B1"/>
    <w:rsid w:val="001B5C10"/>
    <w:rsid w:val="001B6267"/>
    <w:rsid w:val="001B631A"/>
    <w:rsid w:val="001C1402"/>
    <w:rsid w:val="001C2ACA"/>
    <w:rsid w:val="001C38AE"/>
    <w:rsid w:val="001C40EC"/>
    <w:rsid w:val="001C48AD"/>
    <w:rsid w:val="001D2A4A"/>
    <w:rsid w:val="001D4068"/>
    <w:rsid w:val="001D4384"/>
    <w:rsid w:val="001D4785"/>
    <w:rsid w:val="001D636A"/>
    <w:rsid w:val="001D63C7"/>
    <w:rsid w:val="001D737F"/>
    <w:rsid w:val="001E4B53"/>
    <w:rsid w:val="001E50C7"/>
    <w:rsid w:val="001E7386"/>
    <w:rsid w:val="001F13A4"/>
    <w:rsid w:val="001F1F86"/>
    <w:rsid w:val="001F26B2"/>
    <w:rsid w:val="001F2FEF"/>
    <w:rsid w:val="001F6334"/>
    <w:rsid w:val="001F7884"/>
    <w:rsid w:val="001F78A1"/>
    <w:rsid w:val="00200442"/>
    <w:rsid w:val="00201B8D"/>
    <w:rsid w:val="00201FD7"/>
    <w:rsid w:val="00202676"/>
    <w:rsid w:val="002026ED"/>
    <w:rsid w:val="0020463F"/>
    <w:rsid w:val="0020668C"/>
    <w:rsid w:val="00206FC8"/>
    <w:rsid w:val="00207440"/>
    <w:rsid w:val="002074C9"/>
    <w:rsid w:val="00210647"/>
    <w:rsid w:val="0021264D"/>
    <w:rsid w:val="00212BDD"/>
    <w:rsid w:val="00213642"/>
    <w:rsid w:val="00213B68"/>
    <w:rsid w:val="00215023"/>
    <w:rsid w:val="0021522B"/>
    <w:rsid w:val="00215B81"/>
    <w:rsid w:val="00217A98"/>
    <w:rsid w:val="0022002A"/>
    <w:rsid w:val="002203CA"/>
    <w:rsid w:val="00220D49"/>
    <w:rsid w:val="00222127"/>
    <w:rsid w:val="0022214F"/>
    <w:rsid w:val="002225FA"/>
    <w:rsid w:val="002243B1"/>
    <w:rsid w:val="00224B28"/>
    <w:rsid w:val="00224FC2"/>
    <w:rsid w:val="00225DFE"/>
    <w:rsid w:val="00226348"/>
    <w:rsid w:val="00230482"/>
    <w:rsid w:val="002305E1"/>
    <w:rsid w:val="00232306"/>
    <w:rsid w:val="00233964"/>
    <w:rsid w:val="00234136"/>
    <w:rsid w:val="00234A51"/>
    <w:rsid w:val="002350A5"/>
    <w:rsid w:val="00235D7F"/>
    <w:rsid w:val="002373D1"/>
    <w:rsid w:val="002400FA"/>
    <w:rsid w:val="00240CA7"/>
    <w:rsid w:val="002413F3"/>
    <w:rsid w:val="0024158E"/>
    <w:rsid w:val="00242889"/>
    <w:rsid w:val="00242AC8"/>
    <w:rsid w:val="00242C5F"/>
    <w:rsid w:val="002442C0"/>
    <w:rsid w:val="0024447B"/>
    <w:rsid w:val="00247E97"/>
    <w:rsid w:val="00250040"/>
    <w:rsid w:val="0025075B"/>
    <w:rsid w:val="00251329"/>
    <w:rsid w:val="002527D1"/>
    <w:rsid w:val="0025280D"/>
    <w:rsid w:val="0025325D"/>
    <w:rsid w:val="0025463F"/>
    <w:rsid w:val="002549C2"/>
    <w:rsid w:val="00254A9C"/>
    <w:rsid w:val="0025658D"/>
    <w:rsid w:val="00257B4D"/>
    <w:rsid w:val="0026029B"/>
    <w:rsid w:val="002618C3"/>
    <w:rsid w:val="00262378"/>
    <w:rsid w:val="002623F5"/>
    <w:rsid w:val="002627A0"/>
    <w:rsid w:val="00266D91"/>
    <w:rsid w:val="00270165"/>
    <w:rsid w:val="0027576E"/>
    <w:rsid w:val="00275EAE"/>
    <w:rsid w:val="00276E76"/>
    <w:rsid w:val="00277B13"/>
    <w:rsid w:val="00280D7C"/>
    <w:rsid w:val="002817C1"/>
    <w:rsid w:val="00281B49"/>
    <w:rsid w:val="0028206F"/>
    <w:rsid w:val="0028234A"/>
    <w:rsid w:val="00282A76"/>
    <w:rsid w:val="00283BA3"/>
    <w:rsid w:val="00283CD2"/>
    <w:rsid w:val="00284B04"/>
    <w:rsid w:val="00284C7E"/>
    <w:rsid w:val="00284F2D"/>
    <w:rsid w:val="0028576A"/>
    <w:rsid w:val="00287612"/>
    <w:rsid w:val="002900D9"/>
    <w:rsid w:val="002911D8"/>
    <w:rsid w:val="002919E8"/>
    <w:rsid w:val="002923F6"/>
    <w:rsid w:val="0029240F"/>
    <w:rsid w:val="00292C18"/>
    <w:rsid w:val="00293E36"/>
    <w:rsid w:val="00294474"/>
    <w:rsid w:val="00297322"/>
    <w:rsid w:val="002A058C"/>
    <w:rsid w:val="002A07D1"/>
    <w:rsid w:val="002A0C97"/>
    <w:rsid w:val="002A0D2C"/>
    <w:rsid w:val="002A1247"/>
    <w:rsid w:val="002A18C4"/>
    <w:rsid w:val="002A1B18"/>
    <w:rsid w:val="002A2ADF"/>
    <w:rsid w:val="002A3AD6"/>
    <w:rsid w:val="002A3C89"/>
    <w:rsid w:val="002A5530"/>
    <w:rsid w:val="002A61B8"/>
    <w:rsid w:val="002A6645"/>
    <w:rsid w:val="002A6696"/>
    <w:rsid w:val="002A700D"/>
    <w:rsid w:val="002A71EE"/>
    <w:rsid w:val="002A7829"/>
    <w:rsid w:val="002B1183"/>
    <w:rsid w:val="002B1F13"/>
    <w:rsid w:val="002B21C7"/>
    <w:rsid w:val="002B2930"/>
    <w:rsid w:val="002B2C19"/>
    <w:rsid w:val="002B3379"/>
    <w:rsid w:val="002B3598"/>
    <w:rsid w:val="002B5E11"/>
    <w:rsid w:val="002B6153"/>
    <w:rsid w:val="002B6F0D"/>
    <w:rsid w:val="002B70A4"/>
    <w:rsid w:val="002B77F6"/>
    <w:rsid w:val="002B7A5F"/>
    <w:rsid w:val="002B7F69"/>
    <w:rsid w:val="002C012E"/>
    <w:rsid w:val="002C0DD9"/>
    <w:rsid w:val="002C2A69"/>
    <w:rsid w:val="002C3037"/>
    <w:rsid w:val="002C3352"/>
    <w:rsid w:val="002C627A"/>
    <w:rsid w:val="002C67BA"/>
    <w:rsid w:val="002C712C"/>
    <w:rsid w:val="002C72E9"/>
    <w:rsid w:val="002D05CD"/>
    <w:rsid w:val="002D0A10"/>
    <w:rsid w:val="002D1105"/>
    <w:rsid w:val="002D1355"/>
    <w:rsid w:val="002D4217"/>
    <w:rsid w:val="002D4651"/>
    <w:rsid w:val="002D465C"/>
    <w:rsid w:val="002D645A"/>
    <w:rsid w:val="002D73DE"/>
    <w:rsid w:val="002D7BD3"/>
    <w:rsid w:val="002D7E8A"/>
    <w:rsid w:val="002E56C7"/>
    <w:rsid w:val="002E661F"/>
    <w:rsid w:val="002E675A"/>
    <w:rsid w:val="002E6EA7"/>
    <w:rsid w:val="002F1ADD"/>
    <w:rsid w:val="002F240B"/>
    <w:rsid w:val="002F30DD"/>
    <w:rsid w:val="002F6D04"/>
    <w:rsid w:val="002F7F7E"/>
    <w:rsid w:val="00300383"/>
    <w:rsid w:val="003004F7"/>
    <w:rsid w:val="0030056E"/>
    <w:rsid w:val="00301339"/>
    <w:rsid w:val="00302321"/>
    <w:rsid w:val="00303B8C"/>
    <w:rsid w:val="00304EB1"/>
    <w:rsid w:val="0030535C"/>
    <w:rsid w:val="0030556A"/>
    <w:rsid w:val="0030582C"/>
    <w:rsid w:val="00305FAA"/>
    <w:rsid w:val="00307A59"/>
    <w:rsid w:val="003104FA"/>
    <w:rsid w:val="0031221B"/>
    <w:rsid w:val="003125F1"/>
    <w:rsid w:val="00313910"/>
    <w:rsid w:val="00313A2A"/>
    <w:rsid w:val="00314FE3"/>
    <w:rsid w:val="003151E4"/>
    <w:rsid w:val="003153AF"/>
    <w:rsid w:val="003159A7"/>
    <w:rsid w:val="00316AE9"/>
    <w:rsid w:val="00317F20"/>
    <w:rsid w:val="0032144D"/>
    <w:rsid w:val="00321686"/>
    <w:rsid w:val="00322596"/>
    <w:rsid w:val="003230BC"/>
    <w:rsid w:val="00325117"/>
    <w:rsid w:val="00325563"/>
    <w:rsid w:val="00326D85"/>
    <w:rsid w:val="003272EF"/>
    <w:rsid w:val="00327414"/>
    <w:rsid w:val="00327C87"/>
    <w:rsid w:val="00330DEF"/>
    <w:rsid w:val="00340233"/>
    <w:rsid w:val="00340C85"/>
    <w:rsid w:val="00342C9C"/>
    <w:rsid w:val="003433F8"/>
    <w:rsid w:val="003448F9"/>
    <w:rsid w:val="00345550"/>
    <w:rsid w:val="0034575B"/>
    <w:rsid w:val="00345DE4"/>
    <w:rsid w:val="00346046"/>
    <w:rsid w:val="00347500"/>
    <w:rsid w:val="00347623"/>
    <w:rsid w:val="0035103E"/>
    <w:rsid w:val="00351E3F"/>
    <w:rsid w:val="00351EB1"/>
    <w:rsid w:val="00352494"/>
    <w:rsid w:val="00355307"/>
    <w:rsid w:val="00355600"/>
    <w:rsid w:val="00356356"/>
    <w:rsid w:val="00356EBE"/>
    <w:rsid w:val="003572EB"/>
    <w:rsid w:val="00361BAF"/>
    <w:rsid w:val="00362649"/>
    <w:rsid w:val="003628B2"/>
    <w:rsid w:val="00364781"/>
    <w:rsid w:val="00365A14"/>
    <w:rsid w:val="0036764A"/>
    <w:rsid w:val="00367718"/>
    <w:rsid w:val="003704AB"/>
    <w:rsid w:val="00370571"/>
    <w:rsid w:val="003708FB"/>
    <w:rsid w:val="00370ECB"/>
    <w:rsid w:val="00372777"/>
    <w:rsid w:val="00372AD9"/>
    <w:rsid w:val="00372FF5"/>
    <w:rsid w:val="00374B39"/>
    <w:rsid w:val="00375F9E"/>
    <w:rsid w:val="00377471"/>
    <w:rsid w:val="00377B66"/>
    <w:rsid w:val="00377CCD"/>
    <w:rsid w:val="003803AF"/>
    <w:rsid w:val="00380592"/>
    <w:rsid w:val="00380F62"/>
    <w:rsid w:val="00383B69"/>
    <w:rsid w:val="00384DE0"/>
    <w:rsid w:val="00384EB2"/>
    <w:rsid w:val="003854ED"/>
    <w:rsid w:val="003870C1"/>
    <w:rsid w:val="00391E53"/>
    <w:rsid w:val="00392933"/>
    <w:rsid w:val="00393214"/>
    <w:rsid w:val="0039341E"/>
    <w:rsid w:val="00393E63"/>
    <w:rsid w:val="0039454B"/>
    <w:rsid w:val="003945EE"/>
    <w:rsid w:val="00394CD7"/>
    <w:rsid w:val="003957D2"/>
    <w:rsid w:val="00395FC0"/>
    <w:rsid w:val="003A06F2"/>
    <w:rsid w:val="003A1F08"/>
    <w:rsid w:val="003A4314"/>
    <w:rsid w:val="003A4A9D"/>
    <w:rsid w:val="003A4ACF"/>
    <w:rsid w:val="003A4D89"/>
    <w:rsid w:val="003A5EC4"/>
    <w:rsid w:val="003A697C"/>
    <w:rsid w:val="003A70A9"/>
    <w:rsid w:val="003A7E0F"/>
    <w:rsid w:val="003B0455"/>
    <w:rsid w:val="003B0AE6"/>
    <w:rsid w:val="003B22D0"/>
    <w:rsid w:val="003B2AF7"/>
    <w:rsid w:val="003B2B1C"/>
    <w:rsid w:val="003B33D6"/>
    <w:rsid w:val="003B4742"/>
    <w:rsid w:val="003B579E"/>
    <w:rsid w:val="003B71CE"/>
    <w:rsid w:val="003C085C"/>
    <w:rsid w:val="003C1065"/>
    <w:rsid w:val="003C11CF"/>
    <w:rsid w:val="003C1F85"/>
    <w:rsid w:val="003C27AE"/>
    <w:rsid w:val="003C2838"/>
    <w:rsid w:val="003C75B4"/>
    <w:rsid w:val="003D1165"/>
    <w:rsid w:val="003D16F8"/>
    <w:rsid w:val="003D1A18"/>
    <w:rsid w:val="003D2672"/>
    <w:rsid w:val="003D2C36"/>
    <w:rsid w:val="003D2CA1"/>
    <w:rsid w:val="003D2DA5"/>
    <w:rsid w:val="003D2F67"/>
    <w:rsid w:val="003D333F"/>
    <w:rsid w:val="003D474B"/>
    <w:rsid w:val="003D48ED"/>
    <w:rsid w:val="003D5636"/>
    <w:rsid w:val="003D5650"/>
    <w:rsid w:val="003D7915"/>
    <w:rsid w:val="003E1E4B"/>
    <w:rsid w:val="003E2982"/>
    <w:rsid w:val="003E4902"/>
    <w:rsid w:val="003E5507"/>
    <w:rsid w:val="003E5658"/>
    <w:rsid w:val="003E6309"/>
    <w:rsid w:val="003E7BAD"/>
    <w:rsid w:val="003F112E"/>
    <w:rsid w:val="003F15AF"/>
    <w:rsid w:val="003F2784"/>
    <w:rsid w:val="003F3F82"/>
    <w:rsid w:val="003F4C24"/>
    <w:rsid w:val="003F51B2"/>
    <w:rsid w:val="003F682C"/>
    <w:rsid w:val="003F707F"/>
    <w:rsid w:val="003F7150"/>
    <w:rsid w:val="003F73A0"/>
    <w:rsid w:val="00401A9E"/>
    <w:rsid w:val="0040390D"/>
    <w:rsid w:val="00405286"/>
    <w:rsid w:val="004052E4"/>
    <w:rsid w:val="00405AA5"/>
    <w:rsid w:val="00411065"/>
    <w:rsid w:val="0041128D"/>
    <w:rsid w:val="004121D2"/>
    <w:rsid w:val="004124FE"/>
    <w:rsid w:val="00412B48"/>
    <w:rsid w:val="00412B6B"/>
    <w:rsid w:val="00413F83"/>
    <w:rsid w:val="0041771C"/>
    <w:rsid w:val="00417D1D"/>
    <w:rsid w:val="00420D7D"/>
    <w:rsid w:val="0042115D"/>
    <w:rsid w:val="004248AA"/>
    <w:rsid w:val="004252ED"/>
    <w:rsid w:val="004254D9"/>
    <w:rsid w:val="004264E7"/>
    <w:rsid w:val="0042723F"/>
    <w:rsid w:val="004274DE"/>
    <w:rsid w:val="00427C20"/>
    <w:rsid w:val="00430198"/>
    <w:rsid w:val="004311A2"/>
    <w:rsid w:val="00431C00"/>
    <w:rsid w:val="00432B72"/>
    <w:rsid w:val="00433DAE"/>
    <w:rsid w:val="004350F6"/>
    <w:rsid w:val="00436365"/>
    <w:rsid w:val="00436F4C"/>
    <w:rsid w:val="00437474"/>
    <w:rsid w:val="004405B8"/>
    <w:rsid w:val="00441FE4"/>
    <w:rsid w:val="0044329C"/>
    <w:rsid w:val="004432F5"/>
    <w:rsid w:val="004437DB"/>
    <w:rsid w:val="0044452E"/>
    <w:rsid w:val="0044480F"/>
    <w:rsid w:val="00445488"/>
    <w:rsid w:val="004454DC"/>
    <w:rsid w:val="0044689A"/>
    <w:rsid w:val="00446F04"/>
    <w:rsid w:val="00450CDF"/>
    <w:rsid w:val="00451493"/>
    <w:rsid w:val="004515C5"/>
    <w:rsid w:val="00453801"/>
    <w:rsid w:val="004547D7"/>
    <w:rsid w:val="00454D9E"/>
    <w:rsid w:val="004550E8"/>
    <w:rsid w:val="00457362"/>
    <w:rsid w:val="004601DE"/>
    <w:rsid w:val="004613B5"/>
    <w:rsid w:val="00461AA8"/>
    <w:rsid w:val="00462A6B"/>
    <w:rsid w:val="00462BB9"/>
    <w:rsid w:val="004633F6"/>
    <w:rsid w:val="00463BEA"/>
    <w:rsid w:val="00464014"/>
    <w:rsid w:val="00466326"/>
    <w:rsid w:val="0046789F"/>
    <w:rsid w:val="004709D6"/>
    <w:rsid w:val="00473BAD"/>
    <w:rsid w:val="00474285"/>
    <w:rsid w:val="004746E6"/>
    <w:rsid w:val="004750D5"/>
    <w:rsid w:val="004754C0"/>
    <w:rsid w:val="004762F3"/>
    <w:rsid w:val="00476F7C"/>
    <w:rsid w:val="00477806"/>
    <w:rsid w:val="00480848"/>
    <w:rsid w:val="00481B96"/>
    <w:rsid w:val="0048286A"/>
    <w:rsid w:val="00483AA9"/>
    <w:rsid w:val="00484383"/>
    <w:rsid w:val="004865D3"/>
    <w:rsid w:val="00486AE7"/>
    <w:rsid w:val="00490B26"/>
    <w:rsid w:val="004928A4"/>
    <w:rsid w:val="004934A2"/>
    <w:rsid w:val="00495170"/>
    <w:rsid w:val="00496029"/>
    <w:rsid w:val="00497000"/>
    <w:rsid w:val="004A4D46"/>
    <w:rsid w:val="004A4ED5"/>
    <w:rsid w:val="004A51B7"/>
    <w:rsid w:val="004A5CA4"/>
    <w:rsid w:val="004A7933"/>
    <w:rsid w:val="004A7D4D"/>
    <w:rsid w:val="004B0E7E"/>
    <w:rsid w:val="004B3138"/>
    <w:rsid w:val="004B455C"/>
    <w:rsid w:val="004B4FF8"/>
    <w:rsid w:val="004B6669"/>
    <w:rsid w:val="004B6B0D"/>
    <w:rsid w:val="004B7893"/>
    <w:rsid w:val="004C09D1"/>
    <w:rsid w:val="004C1033"/>
    <w:rsid w:val="004C2587"/>
    <w:rsid w:val="004C281F"/>
    <w:rsid w:val="004C349F"/>
    <w:rsid w:val="004C376E"/>
    <w:rsid w:val="004C3A27"/>
    <w:rsid w:val="004C41F3"/>
    <w:rsid w:val="004C478A"/>
    <w:rsid w:val="004C566F"/>
    <w:rsid w:val="004C78CF"/>
    <w:rsid w:val="004D11A2"/>
    <w:rsid w:val="004D2111"/>
    <w:rsid w:val="004D261E"/>
    <w:rsid w:val="004D339F"/>
    <w:rsid w:val="004D4A53"/>
    <w:rsid w:val="004D4F3E"/>
    <w:rsid w:val="004D50C8"/>
    <w:rsid w:val="004D5C69"/>
    <w:rsid w:val="004D6C72"/>
    <w:rsid w:val="004D6CE8"/>
    <w:rsid w:val="004D6E99"/>
    <w:rsid w:val="004D78A3"/>
    <w:rsid w:val="004E00AC"/>
    <w:rsid w:val="004E1F50"/>
    <w:rsid w:val="004E2123"/>
    <w:rsid w:val="004E2AE5"/>
    <w:rsid w:val="004E4C7B"/>
    <w:rsid w:val="004E5782"/>
    <w:rsid w:val="004E58BD"/>
    <w:rsid w:val="004E677F"/>
    <w:rsid w:val="004E6E0A"/>
    <w:rsid w:val="004F1047"/>
    <w:rsid w:val="004F22CB"/>
    <w:rsid w:val="004F22CD"/>
    <w:rsid w:val="004F23BA"/>
    <w:rsid w:val="004F2721"/>
    <w:rsid w:val="004F2DEF"/>
    <w:rsid w:val="004F309A"/>
    <w:rsid w:val="00501270"/>
    <w:rsid w:val="0050167F"/>
    <w:rsid w:val="00501D6B"/>
    <w:rsid w:val="00503C7B"/>
    <w:rsid w:val="0050415F"/>
    <w:rsid w:val="00505802"/>
    <w:rsid w:val="00517F7C"/>
    <w:rsid w:val="00520603"/>
    <w:rsid w:val="005228B2"/>
    <w:rsid w:val="00524592"/>
    <w:rsid w:val="00524BD7"/>
    <w:rsid w:val="00524DD2"/>
    <w:rsid w:val="0052581D"/>
    <w:rsid w:val="0052683D"/>
    <w:rsid w:val="00526997"/>
    <w:rsid w:val="00526A07"/>
    <w:rsid w:val="00526B3C"/>
    <w:rsid w:val="00527048"/>
    <w:rsid w:val="00527FAE"/>
    <w:rsid w:val="005322FC"/>
    <w:rsid w:val="005337BC"/>
    <w:rsid w:val="005351A6"/>
    <w:rsid w:val="005354A9"/>
    <w:rsid w:val="00535762"/>
    <w:rsid w:val="0053580B"/>
    <w:rsid w:val="005361C2"/>
    <w:rsid w:val="0053665E"/>
    <w:rsid w:val="00540CDA"/>
    <w:rsid w:val="00540FF8"/>
    <w:rsid w:val="00541D2D"/>
    <w:rsid w:val="00541F19"/>
    <w:rsid w:val="0054232B"/>
    <w:rsid w:val="00542D6A"/>
    <w:rsid w:val="005439B9"/>
    <w:rsid w:val="00544B8E"/>
    <w:rsid w:val="005457AF"/>
    <w:rsid w:val="00546449"/>
    <w:rsid w:val="00546460"/>
    <w:rsid w:val="00546AD6"/>
    <w:rsid w:val="00547E59"/>
    <w:rsid w:val="0055145F"/>
    <w:rsid w:val="0055244F"/>
    <w:rsid w:val="0055271F"/>
    <w:rsid w:val="00552A57"/>
    <w:rsid w:val="005536F4"/>
    <w:rsid w:val="005538D6"/>
    <w:rsid w:val="00554290"/>
    <w:rsid w:val="00554C93"/>
    <w:rsid w:val="005551A6"/>
    <w:rsid w:val="00555FED"/>
    <w:rsid w:val="005574AC"/>
    <w:rsid w:val="00557EF0"/>
    <w:rsid w:val="005606DD"/>
    <w:rsid w:val="00560C7B"/>
    <w:rsid w:val="00561D5A"/>
    <w:rsid w:val="005638F8"/>
    <w:rsid w:val="00563D96"/>
    <w:rsid w:val="00565ACF"/>
    <w:rsid w:val="00566E27"/>
    <w:rsid w:val="00571C1E"/>
    <w:rsid w:val="00574E71"/>
    <w:rsid w:val="005753FA"/>
    <w:rsid w:val="0057629D"/>
    <w:rsid w:val="00576452"/>
    <w:rsid w:val="00576D56"/>
    <w:rsid w:val="005770E7"/>
    <w:rsid w:val="005775F9"/>
    <w:rsid w:val="005809E8"/>
    <w:rsid w:val="00580E42"/>
    <w:rsid w:val="00583017"/>
    <w:rsid w:val="00583F77"/>
    <w:rsid w:val="00584D73"/>
    <w:rsid w:val="005868F5"/>
    <w:rsid w:val="00587F20"/>
    <w:rsid w:val="00590B56"/>
    <w:rsid w:val="00590DDE"/>
    <w:rsid w:val="00591659"/>
    <w:rsid w:val="0059174E"/>
    <w:rsid w:val="005917FE"/>
    <w:rsid w:val="005924A6"/>
    <w:rsid w:val="00594692"/>
    <w:rsid w:val="00596B3E"/>
    <w:rsid w:val="00597DE9"/>
    <w:rsid w:val="005A26BC"/>
    <w:rsid w:val="005A2F42"/>
    <w:rsid w:val="005A317C"/>
    <w:rsid w:val="005A5A81"/>
    <w:rsid w:val="005A5DD2"/>
    <w:rsid w:val="005A768F"/>
    <w:rsid w:val="005B0607"/>
    <w:rsid w:val="005B1318"/>
    <w:rsid w:val="005B1679"/>
    <w:rsid w:val="005B4EC3"/>
    <w:rsid w:val="005B544E"/>
    <w:rsid w:val="005B575A"/>
    <w:rsid w:val="005B640C"/>
    <w:rsid w:val="005B64BA"/>
    <w:rsid w:val="005B7B93"/>
    <w:rsid w:val="005C1A5F"/>
    <w:rsid w:val="005C264B"/>
    <w:rsid w:val="005C3777"/>
    <w:rsid w:val="005C76CB"/>
    <w:rsid w:val="005D2044"/>
    <w:rsid w:val="005D379E"/>
    <w:rsid w:val="005D421E"/>
    <w:rsid w:val="005D5B2D"/>
    <w:rsid w:val="005D6B0F"/>
    <w:rsid w:val="005E168A"/>
    <w:rsid w:val="005E29F6"/>
    <w:rsid w:val="005E353B"/>
    <w:rsid w:val="005E536E"/>
    <w:rsid w:val="005E5F65"/>
    <w:rsid w:val="005E6942"/>
    <w:rsid w:val="005E7111"/>
    <w:rsid w:val="005F06E4"/>
    <w:rsid w:val="005F0B00"/>
    <w:rsid w:val="005F13ED"/>
    <w:rsid w:val="005F40C2"/>
    <w:rsid w:val="005F60EF"/>
    <w:rsid w:val="005F6DB9"/>
    <w:rsid w:val="005F7694"/>
    <w:rsid w:val="00602314"/>
    <w:rsid w:val="00602832"/>
    <w:rsid w:val="00602CC2"/>
    <w:rsid w:val="00603B00"/>
    <w:rsid w:val="00603CE7"/>
    <w:rsid w:val="0060492C"/>
    <w:rsid w:val="00605A58"/>
    <w:rsid w:val="006070E1"/>
    <w:rsid w:val="006072AB"/>
    <w:rsid w:val="0061125C"/>
    <w:rsid w:val="006139C1"/>
    <w:rsid w:val="00613D66"/>
    <w:rsid w:val="0061416D"/>
    <w:rsid w:val="0061466F"/>
    <w:rsid w:val="00614EEB"/>
    <w:rsid w:val="00615C31"/>
    <w:rsid w:val="00617460"/>
    <w:rsid w:val="006176B5"/>
    <w:rsid w:val="00617F18"/>
    <w:rsid w:val="00617FE2"/>
    <w:rsid w:val="0062095A"/>
    <w:rsid w:val="00622514"/>
    <w:rsid w:val="00623AD1"/>
    <w:rsid w:val="00624760"/>
    <w:rsid w:val="00624C4C"/>
    <w:rsid w:val="00625F82"/>
    <w:rsid w:val="006271D7"/>
    <w:rsid w:val="00627450"/>
    <w:rsid w:val="00630A1E"/>
    <w:rsid w:val="00630EB3"/>
    <w:rsid w:val="006315F4"/>
    <w:rsid w:val="00631A50"/>
    <w:rsid w:val="0063274D"/>
    <w:rsid w:val="00633A8D"/>
    <w:rsid w:val="006342F8"/>
    <w:rsid w:val="00635D01"/>
    <w:rsid w:val="006379B5"/>
    <w:rsid w:val="00637BA9"/>
    <w:rsid w:val="00640E57"/>
    <w:rsid w:val="00641017"/>
    <w:rsid w:val="006417D1"/>
    <w:rsid w:val="00644A74"/>
    <w:rsid w:val="006451C7"/>
    <w:rsid w:val="00645337"/>
    <w:rsid w:val="006466BD"/>
    <w:rsid w:val="006472B6"/>
    <w:rsid w:val="0065054C"/>
    <w:rsid w:val="00650B28"/>
    <w:rsid w:val="006518D0"/>
    <w:rsid w:val="00652D08"/>
    <w:rsid w:val="00653BC6"/>
    <w:rsid w:val="00655D06"/>
    <w:rsid w:val="006577A4"/>
    <w:rsid w:val="00661659"/>
    <w:rsid w:val="006620D0"/>
    <w:rsid w:val="006628B3"/>
    <w:rsid w:val="00662DD4"/>
    <w:rsid w:val="006633A2"/>
    <w:rsid w:val="00663A6D"/>
    <w:rsid w:val="0066421D"/>
    <w:rsid w:val="00664FAD"/>
    <w:rsid w:val="00664FB5"/>
    <w:rsid w:val="006652AA"/>
    <w:rsid w:val="00665418"/>
    <w:rsid w:val="00666AF7"/>
    <w:rsid w:val="00667BDC"/>
    <w:rsid w:val="00671B92"/>
    <w:rsid w:val="00671C8F"/>
    <w:rsid w:val="00672DF5"/>
    <w:rsid w:val="00674EF7"/>
    <w:rsid w:val="00675814"/>
    <w:rsid w:val="00675EA8"/>
    <w:rsid w:val="00676459"/>
    <w:rsid w:val="00676DC2"/>
    <w:rsid w:val="00677730"/>
    <w:rsid w:val="006779C8"/>
    <w:rsid w:val="00680C46"/>
    <w:rsid w:val="00682A16"/>
    <w:rsid w:val="006846B9"/>
    <w:rsid w:val="00685D5F"/>
    <w:rsid w:val="006865F8"/>
    <w:rsid w:val="00686FC9"/>
    <w:rsid w:val="00690589"/>
    <w:rsid w:val="006908D4"/>
    <w:rsid w:val="006909E7"/>
    <w:rsid w:val="006927DE"/>
    <w:rsid w:val="00693120"/>
    <w:rsid w:val="006937C7"/>
    <w:rsid w:val="006942D8"/>
    <w:rsid w:val="00695626"/>
    <w:rsid w:val="00695C59"/>
    <w:rsid w:val="00695FA3"/>
    <w:rsid w:val="00696528"/>
    <w:rsid w:val="00696DED"/>
    <w:rsid w:val="006A3F74"/>
    <w:rsid w:val="006A4A84"/>
    <w:rsid w:val="006A59E8"/>
    <w:rsid w:val="006A5E3F"/>
    <w:rsid w:val="006A6423"/>
    <w:rsid w:val="006B0230"/>
    <w:rsid w:val="006B0787"/>
    <w:rsid w:val="006B18A0"/>
    <w:rsid w:val="006B1E8D"/>
    <w:rsid w:val="006B1F31"/>
    <w:rsid w:val="006B23EA"/>
    <w:rsid w:val="006B249A"/>
    <w:rsid w:val="006B2C89"/>
    <w:rsid w:val="006B2E60"/>
    <w:rsid w:val="006B3291"/>
    <w:rsid w:val="006B3A72"/>
    <w:rsid w:val="006B40F5"/>
    <w:rsid w:val="006B5AA5"/>
    <w:rsid w:val="006B6875"/>
    <w:rsid w:val="006B6BCD"/>
    <w:rsid w:val="006B6CE4"/>
    <w:rsid w:val="006C1A3F"/>
    <w:rsid w:val="006C4339"/>
    <w:rsid w:val="006C53BA"/>
    <w:rsid w:val="006C5875"/>
    <w:rsid w:val="006C5A24"/>
    <w:rsid w:val="006C6456"/>
    <w:rsid w:val="006C6AE5"/>
    <w:rsid w:val="006C7829"/>
    <w:rsid w:val="006C7E4D"/>
    <w:rsid w:val="006D045C"/>
    <w:rsid w:val="006D1714"/>
    <w:rsid w:val="006D4E51"/>
    <w:rsid w:val="006D5190"/>
    <w:rsid w:val="006D624F"/>
    <w:rsid w:val="006D6CF4"/>
    <w:rsid w:val="006D6D1C"/>
    <w:rsid w:val="006D74D4"/>
    <w:rsid w:val="006D79E3"/>
    <w:rsid w:val="006E0077"/>
    <w:rsid w:val="006E2535"/>
    <w:rsid w:val="006E27C2"/>
    <w:rsid w:val="006E2AD6"/>
    <w:rsid w:val="006E358A"/>
    <w:rsid w:val="006E363D"/>
    <w:rsid w:val="006E509C"/>
    <w:rsid w:val="006E51FB"/>
    <w:rsid w:val="006E584D"/>
    <w:rsid w:val="006E6C29"/>
    <w:rsid w:val="006F0665"/>
    <w:rsid w:val="006F0A22"/>
    <w:rsid w:val="006F2003"/>
    <w:rsid w:val="006F2C64"/>
    <w:rsid w:val="006F341A"/>
    <w:rsid w:val="006F3A47"/>
    <w:rsid w:val="006F4D3F"/>
    <w:rsid w:val="006F5090"/>
    <w:rsid w:val="006F63B6"/>
    <w:rsid w:val="006F63F1"/>
    <w:rsid w:val="006F67D5"/>
    <w:rsid w:val="006F78A5"/>
    <w:rsid w:val="0070164C"/>
    <w:rsid w:val="00703139"/>
    <w:rsid w:val="00704603"/>
    <w:rsid w:val="00704944"/>
    <w:rsid w:val="00704A0A"/>
    <w:rsid w:val="00704FB1"/>
    <w:rsid w:val="007063C5"/>
    <w:rsid w:val="0071045B"/>
    <w:rsid w:val="007114F7"/>
    <w:rsid w:val="0071346A"/>
    <w:rsid w:val="00714494"/>
    <w:rsid w:val="00714971"/>
    <w:rsid w:val="00715919"/>
    <w:rsid w:val="0071667E"/>
    <w:rsid w:val="00716DF8"/>
    <w:rsid w:val="00717EE2"/>
    <w:rsid w:val="0072047C"/>
    <w:rsid w:val="007218E2"/>
    <w:rsid w:val="00721AA6"/>
    <w:rsid w:val="007231E5"/>
    <w:rsid w:val="00723983"/>
    <w:rsid w:val="007246A2"/>
    <w:rsid w:val="00724751"/>
    <w:rsid w:val="00725DF8"/>
    <w:rsid w:val="007260C5"/>
    <w:rsid w:val="007276D2"/>
    <w:rsid w:val="00730919"/>
    <w:rsid w:val="00733ED8"/>
    <w:rsid w:val="00735135"/>
    <w:rsid w:val="00735681"/>
    <w:rsid w:val="00735CC3"/>
    <w:rsid w:val="00737012"/>
    <w:rsid w:val="00740843"/>
    <w:rsid w:val="00743436"/>
    <w:rsid w:val="00743B9A"/>
    <w:rsid w:val="00744A67"/>
    <w:rsid w:val="00746A35"/>
    <w:rsid w:val="00747DB8"/>
    <w:rsid w:val="007527E5"/>
    <w:rsid w:val="0075356C"/>
    <w:rsid w:val="00753E05"/>
    <w:rsid w:val="00753F7F"/>
    <w:rsid w:val="00754719"/>
    <w:rsid w:val="00755505"/>
    <w:rsid w:val="00756161"/>
    <w:rsid w:val="00756AC1"/>
    <w:rsid w:val="00757B9F"/>
    <w:rsid w:val="00757BDE"/>
    <w:rsid w:val="00757DD8"/>
    <w:rsid w:val="007602E9"/>
    <w:rsid w:val="007606B8"/>
    <w:rsid w:val="00763FAF"/>
    <w:rsid w:val="00765AF8"/>
    <w:rsid w:val="007662F3"/>
    <w:rsid w:val="007665F6"/>
    <w:rsid w:val="007666D9"/>
    <w:rsid w:val="007672DD"/>
    <w:rsid w:val="007678D7"/>
    <w:rsid w:val="007705E9"/>
    <w:rsid w:val="00770F71"/>
    <w:rsid w:val="00772C6F"/>
    <w:rsid w:val="007749B9"/>
    <w:rsid w:val="0077557A"/>
    <w:rsid w:val="00775FCD"/>
    <w:rsid w:val="00776928"/>
    <w:rsid w:val="007808B8"/>
    <w:rsid w:val="007809B9"/>
    <w:rsid w:val="00781440"/>
    <w:rsid w:val="00781933"/>
    <w:rsid w:val="00781AD0"/>
    <w:rsid w:val="00782374"/>
    <w:rsid w:val="00782DB2"/>
    <w:rsid w:val="00784340"/>
    <w:rsid w:val="00784965"/>
    <w:rsid w:val="007856F4"/>
    <w:rsid w:val="00785C67"/>
    <w:rsid w:val="00785DE5"/>
    <w:rsid w:val="00787799"/>
    <w:rsid w:val="007902B1"/>
    <w:rsid w:val="007924D4"/>
    <w:rsid w:val="00792FA2"/>
    <w:rsid w:val="0079341E"/>
    <w:rsid w:val="007940E4"/>
    <w:rsid w:val="007942B4"/>
    <w:rsid w:val="00796123"/>
    <w:rsid w:val="0079659A"/>
    <w:rsid w:val="00797E30"/>
    <w:rsid w:val="007A048A"/>
    <w:rsid w:val="007A048E"/>
    <w:rsid w:val="007A0E9E"/>
    <w:rsid w:val="007A1FE8"/>
    <w:rsid w:val="007A39A6"/>
    <w:rsid w:val="007A3B32"/>
    <w:rsid w:val="007A5AE4"/>
    <w:rsid w:val="007A5B1C"/>
    <w:rsid w:val="007A6388"/>
    <w:rsid w:val="007A69C9"/>
    <w:rsid w:val="007A7AA1"/>
    <w:rsid w:val="007B10AE"/>
    <w:rsid w:val="007B1870"/>
    <w:rsid w:val="007B1EC0"/>
    <w:rsid w:val="007B2842"/>
    <w:rsid w:val="007B44F6"/>
    <w:rsid w:val="007B6307"/>
    <w:rsid w:val="007B69F7"/>
    <w:rsid w:val="007B6B1E"/>
    <w:rsid w:val="007B70A5"/>
    <w:rsid w:val="007C084E"/>
    <w:rsid w:val="007C0E63"/>
    <w:rsid w:val="007C0FF9"/>
    <w:rsid w:val="007C1202"/>
    <w:rsid w:val="007C19B4"/>
    <w:rsid w:val="007C1A36"/>
    <w:rsid w:val="007C1DF8"/>
    <w:rsid w:val="007C5D99"/>
    <w:rsid w:val="007C5E60"/>
    <w:rsid w:val="007C6537"/>
    <w:rsid w:val="007C658B"/>
    <w:rsid w:val="007C6628"/>
    <w:rsid w:val="007C6F1D"/>
    <w:rsid w:val="007C6F43"/>
    <w:rsid w:val="007D0643"/>
    <w:rsid w:val="007D0764"/>
    <w:rsid w:val="007D2C9C"/>
    <w:rsid w:val="007D597C"/>
    <w:rsid w:val="007D5E09"/>
    <w:rsid w:val="007D61C7"/>
    <w:rsid w:val="007E046D"/>
    <w:rsid w:val="007E28A3"/>
    <w:rsid w:val="007E41F2"/>
    <w:rsid w:val="007E6443"/>
    <w:rsid w:val="007E6653"/>
    <w:rsid w:val="007E6D4D"/>
    <w:rsid w:val="007E77F4"/>
    <w:rsid w:val="007E7D36"/>
    <w:rsid w:val="007F22AC"/>
    <w:rsid w:val="007F384D"/>
    <w:rsid w:val="007F5E82"/>
    <w:rsid w:val="007F68E3"/>
    <w:rsid w:val="007F76E5"/>
    <w:rsid w:val="007F7F29"/>
    <w:rsid w:val="00800075"/>
    <w:rsid w:val="00800745"/>
    <w:rsid w:val="0080143E"/>
    <w:rsid w:val="008020B0"/>
    <w:rsid w:val="00804B72"/>
    <w:rsid w:val="00805CB6"/>
    <w:rsid w:val="0080668D"/>
    <w:rsid w:val="008070D7"/>
    <w:rsid w:val="0081140E"/>
    <w:rsid w:val="0081148E"/>
    <w:rsid w:val="0081245D"/>
    <w:rsid w:val="0081392A"/>
    <w:rsid w:val="008144CA"/>
    <w:rsid w:val="008150F7"/>
    <w:rsid w:val="00815B9D"/>
    <w:rsid w:val="008210DF"/>
    <w:rsid w:val="00824883"/>
    <w:rsid w:val="00824CEC"/>
    <w:rsid w:val="0082561C"/>
    <w:rsid w:val="00826B1C"/>
    <w:rsid w:val="00826CAD"/>
    <w:rsid w:val="0082731F"/>
    <w:rsid w:val="00830A09"/>
    <w:rsid w:val="00830E47"/>
    <w:rsid w:val="008312B6"/>
    <w:rsid w:val="0083166F"/>
    <w:rsid w:val="008319D2"/>
    <w:rsid w:val="00832CDD"/>
    <w:rsid w:val="008343C4"/>
    <w:rsid w:val="00834C43"/>
    <w:rsid w:val="0083517F"/>
    <w:rsid w:val="00837847"/>
    <w:rsid w:val="008379E0"/>
    <w:rsid w:val="008411E7"/>
    <w:rsid w:val="00841F09"/>
    <w:rsid w:val="008429F7"/>
    <w:rsid w:val="00844A4B"/>
    <w:rsid w:val="00844D10"/>
    <w:rsid w:val="008463DF"/>
    <w:rsid w:val="00846CFE"/>
    <w:rsid w:val="00846D0E"/>
    <w:rsid w:val="008476EC"/>
    <w:rsid w:val="0085020D"/>
    <w:rsid w:val="00850E3B"/>
    <w:rsid w:val="00853A77"/>
    <w:rsid w:val="0085482B"/>
    <w:rsid w:val="00855E10"/>
    <w:rsid w:val="0085699C"/>
    <w:rsid w:val="00857768"/>
    <w:rsid w:val="00860127"/>
    <w:rsid w:val="00862F07"/>
    <w:rsid w:val="008635DF"/>
    <w:rsid w:val="008647D1"/>
    <w:rsid w:val="00865101"/>
    <w:rsid w:val="00866E2F"/>
    <w:rsid w:val="00866FC6"/>
    <w:rsid w:val="00870340"/>
    <w:rsid w:val="0087072A"/>
    <w:rsid w:val="00871232"/>
    <w:rsid w:val="00871264"/>
    <w:rsid w:val="00871A79"/>
    <w:rsid w:val="0087421A"/>
    <w:rsid w:val="008743A8"/>
    <w:rsid w:val="00875C80"/>
    <w:rsid w:val="00880F08"/>
    <w:rsid w:val="008815C5"/>
    <w:rsid w:val="00881985"/>
    <w:rsid w:val="008832B3"/>
    <w:rsid w:val="008835B1"/>
    <w:rsid w:val="008837CB"/>
    <w:rsid w:val="00884EFE"/>
    <w:rsid w:val="008865D8"/>
    <w:rsid w:val="00887CB6"/>
    <w:rsid w:val="00893127"/>
    <w:rsid w:val="0089359B"/>
    <w:rsid w:val="008940CF"/>
    <w:rsid w:val="00894BBA"/>
    <w:rsid w:val="008954BA"/>
    <w:rsid w:val="00897C15"/>
    <w:rsid w:val="008A00B5"/>
    <w:rsid w:val="008A059B"/>
    <w:rsid w:val="008A0ED1"/>
    <w:rsid w:val="008A15D5"/>
    <w:rsid w:val="008A1757"/>
    <w:rsid w:val="008A22C5"/>
    <w:rsid w:val="008A272F"/>
    <w:rsid w:val="008A3B69"/>
    <w:rsid w:val="008A3CA8"/>
    <w:rsid w:val="008A5810"/>
    <w:rsid w:val="008B0E58"/>
    <w:rsid w:val="008B21B0"/>
    <w:rsid w:val="008B3D0B"/>
    <w:rsid w:val="008B435A"/>
    <w:rsid w:val="008B7A6F"/>
    <w:rsid w:val="008C009F"/>
    <w:rsid w:val="008C1053"/>
    <w:rsid w:val="008C21C8"/>
    <w:rsid w:val="008C2534"/>
    <w:rsid w:val="008C2B3B"/>
    <w:rsid w:val="008C54BD"/>
    <w:rsid w:val="008C638B"/>
    <w:rsid w:val="008C68BF"/>
    <w:rsid w:val="008C770F"/>
    <w:rsid w:val="008D09BB"/>
    <w:rsid w:val="008D1626"/>
    <w:rsid w:val="008D1D57"/>
    <w:rsid w:val="008D20E8"/>
    <w:rsid w:val="008D31E0"/>
    <w:rsid w:val="008D3F32"/>
    <w:rsid w:val="008D4C06"/>
    <w:rsid w:val="008D531A"/>
    <w:rsid w:val="008D57D3"/>
    <w:rsid w:val="008D67B8"/>
    <w:rsid w:val="008D6ADE"/>
    <w:rsid w:val="008D7058"/>
    <w:rsid w:val="008D70A1"/>
    <w:rsid w:val="008E0F94"/>
    <w:rsid w:val="008E1877"/>
    <w:rsid w:val="008E2204"/>
    <w:rsid w:val="008E293E"/>
    <w:rsid w:val="008E3A11"/>
    <w:rsid w:val="008E42D0"/>
    <w:rsid w:val="008E540A"/>
    <w:rsid w:val="008E6E6C"/>
    <w:rsid w:val="008E746E"/>
    <w:rsid w:val="008E7AC9"/>
    <w:rsid w:val="008F0397"/>
    <w:rsid w:val="008F04B2"/>
    <w:rsid w:val="008F0AB6"/>
    <w:rsid w:val="008F280B"/>
    <w:rsid w:val="008F2CAC"/>
    <w:rsid w:val="008F2F8E"/>
    <w:rsid w:val="008F330C"/>
    <w:rsid w:val="008F3EA0"/>
    <w:rsid w:val="008F6180"/>
    <w:rsid w:val="008F64DC"/>
    <w:rsid w:val="008F7B66"/>
    <w:rsid w:val="0090135F"/>
    <w:rsid w:val="00903C00"/>
    <w:rsid w:val="00903DC0"/>
    <w:rsid w:val="009047CC"/>
    <w:rsid w:val="00904E66"/>
    <w:rsid w:val="009052DF"/>
    <w:rsid w:val="00905EE8"/>
    <w:rsid w:val="00907A90"/>
    <w:rsid w:val="0091178C"/>
    <w:rsid w:val="00911FC1"/>
    <w:rsid w:val="00913088"/>
    <w:rsid w:val="00915708"/>
    <w:rsid w:val="00916864"/>
    <w:rsid w:val="009169A7"/>
    <w:rsid w:val="0092017E"/>
    <w:rsid w:val="00920D96"/>
    <w:rsid w:val="00921B5E"/>
    <w:rsid w:val="009245B3"/>
    <w:rsid w:val="00924B46"/>
    <w:rsid w:val="00926F78"/>
    <w:rsid w:val="009274E7"/>
    <w:rsid w:val="00927683"/>
    <w:rsid w:val="009302B1"/>
    <w:rsid w:val="00931A28"/>
    <w:rsid w:val="00933633"/>
    <w:rsid w:val="0093384B"/>
    <w:rsid w:val="00933C73"/>
    <w:rsid w:val="009342CD"/>
    <w:rsid w:val="00934411"/>
    <w:rsid w:val="00934A93"/>
    <w:rsid w:val="00934AFB"/>
    <w:rsid w:val="009352F4"/>
    <w:rsid w:val="00935E37"/>
    <w:rsid w:val="00936CAE"/>
    <w:rsid w:val="00937498"/>
    <w:rsid w:val="009406A3"/>
    <w:rsid w:val="00941235"/>
    <w:rsid w:val="009415E5"/>
    <w:rsid w:val="00943ED8"/>
    <w:rsid w:val="00944639"/>
    <w:rsid w:val="009446AD"/>
    <w:rsid w:val="009449D5"/>
    <w:rsid w:val="00944E41"/>
    <w:rsid w:val="009457E0"/>
    <w:rsid w:val="0094695A"/>
    <w:rsid w:val="0094760F"/>
    <w:rsid w:val="00950AD2"/>
    <w:rsid w:val="00952A47"/>
    <w:rsid w:val="00952CE6"/>
    <w:rsid w:val="009531A0"/>
    <w:rsid w:val="00955A15"/>
    <w:rsid w:val="00956A88"/>
    <w:rsid w:val="00956DE4"/>
    <w:rsid w:val="0095717E"/>
    <w:rsid w:val="009572D8"/>
    <w:rsid w:val="00957732"/>
    <w:rsid w:val="009577B2"/>
    <w:rsid w:val="009578D0"/>
    <w:rsid w:val="00960E04"/>
    <w:rsid w:val="00961095"/>
    <w:rsid w:val="00962622"/>
    <w:rsid w:val="00963709"/>
    <w:rsid w:val="00964D7D"/>
    <w:rsid w:val="00966C39"/>
    <w:rsid w:val="00967C47"/>
    <w:rsid w:val="00967F37"/>
    <w:rsid w:val="00970B51"/>
    <w:rsid w:val="00972326"/>
    <w:rsid w:val="00972B19"/>
    <w:rsid w:val="00974876"/>
    <w:rsid w:val="009758A0"/>
    <w:rsid w:val="00976521"/>
    <w:rsid w:val="00982B82"/>
    <w:rsid w:val="00983AA6"/>
    <w:rsid w:val="00983B2E"/>
    <w:rsid w:val="00984137"/>
    <w:rsid w:val="0098433D"/>
    <w:rsid w:val="00984F27"/>
    <w:rsid w:val="00985003"/>
    <w:rsid w:val="00985A74"/>
    <w:rsid w:val="00986DA0"/>
    <w:rsid w:val="00987E38"/>
    <w:rsid w:val="00987FAA"/>
    <w:rsid w:val="009908A2"/>
    <w:rsid w:val="00991ED5"/>
    <w:rsid w:val="00991F60"/>
    <w:rsid w:val="009921A5"/>
    <w:rsid w:val="00995249"/>
    <w:rsid w:val="009957D1"/>
    <w:rsid w:val="0099691E"/>
    <w:rsid w:val="00996B90"/>
    <w:rsid w:val="009975D6"/>
    <w:rsid w:val="00997BBC"/>
    <w:rsid w:val="009A096D"/>
    <w:rsid w:val="009A1415"/>
    <w:rsid w:val="009A1578"/>
    <w:rsid w:val="009A36BB"/>
    <w:rsid w:val="009A417B"/>
    <w:rsid w:val="009A4BFB"/>
    <w:rsid w:val="009A556F"/>
    <w:rsid w:val="009A59D3"/>
    <w:rsid w:val="009B1477"/>
    <w:rsid w:val="009B14E3"/>
    <w:rsid w:val="009B1E07"/>
    <w:rsid w:val="009B319D"/>
    <w:rsid w:val="009B3E70"/>
    <w:rsid w:val="009B484D"/>
    <w:rsid w:val="009B65F3"/>
    <w:rsid w:val="009B68FE"/>
    <w:rsid w:val="009B69A6"/>
    <w:rsid w:val="009C097C"/>
    <w:rsid w:val="009C0F97"/>
    <w:rsid w:val="009C239D"/>
    <w:rsid w:val="009C35B3"/>
    <w:rsid w:val="009C3D5C"/>
    <w:rsid w:val="009C3D62"/>
    <w:rsid w:val="009C6420"/>
    <w:rsid w:val="009D0094"/>
    <w:rsid w:val="009D10D1"/>
    <w:rsid w:val="009D18C1"/>
    <w:rsid w:val="009D1B14"/>
    <w:rsid w:val="009D1DEF"/>
    <w:rsid w:val="009D2131"/>
    <w:rsid w:val="009D3660"/>
    <w:rsid w:val="009D3B68"/>
    <w:rsid w:val="009D3F40"/>
    <w:rsid w:val="009D3FC7"/>
    <w:rsid w:val="009D496A"/>
    <w:rsid w:val="009D4BE3"/>
    <w:rsid w:val="009D5E53"/>
    <w:rsid w:val="009D7190"/>
    <w:rsid w:val="009D7704"/>
    <w:rsid w:val="009D7C86"/>
    <w:rsid w:val="009D7FF3"/>
    <w:rsid w:val="009E16C7"/>
    <w:rsid w:val="009E204D"/>
    <w:rsid w:val="009E385F"/>
    <w:rsid w:val="009E41A7"/>
    <w:rsid w:val="009E44D8"/>
    <w:rsid w:val="009E483B"/>
    <w:rsid w:val="009E49B5"/>
    <w:rsid w:val="009F0826"/>
    <w:rsid w:val="009F2B50"/>
    <w:rsid w:val="009F32D2"/>
    <w:rsid w:val="009F33C4"/>
    <w:rsid w:val="009F3991"/>
    <w:rsid w:val="009F5ABA"/>
    <w:rsid w:val="009F62D1"/>
    <w:rsid w:val="009F7043"/>
    <w:rsid w:val="009F7434"/>
    <w:rsid w:val="00A00529"/>
    <w:rsid w:val="00A00DBD"/>
    <w:rsid w:val="00A016B9"/>
    <w:rsid w:val="00A0254F"/>
    <w:rsid w:val="00A03E8F"/>
    <w:rsid w:val="00A03EBE"/>
    <w:rsid w:val="00A069FF"/>
    <w:rsid w:val="00A071D2"/>
    <w:rsid w:val="00A11BAA"/>
    <w:rsid w:val="00A120BA"/>
    <w:rsid w:val="00A123AF"/>
    <w:rsid w:val="00A13028"/>
    <w:rsid w:val="00A131B8"/>
    <w:rsid w:val="00A144AF"/>
    <w:rsid w:val="00A14629"/>
    <w:rsid w:val="00A1488B"/>
    <w:rsid w:val="00A14AED"/>
    <w:rsid w:val="00A165B2"/>
    <w:rsid w:val="00A20481"/>
    <w:rsid w:val="00A213CB"/>
    <w:rsid w:val="00A2205E"/>
    <w:rsid w:val="00A22B29"/>
    <w:rsid w:val="00A236AE"/>
    <w:rsid w:val="00A24233"/>
    <w:rsid w:val="00A24EAF"/>
    <w:rsid w:val="00A26271"/>
    <w:rsid w:val="00A26AF1"/>
    <w:rsid w:val="00A27176"/>
    <w:rsid w:val="00A273D8"/>
    <w:rsid w:val="00A274A9"/>
    <w:rsid w:val="00A27CEC"/>
    <w:rsid w:val="00A3141A"/>
    <w:rsid w:val="00A32FDF"/>
    <w:rsid w:val="00A35B3C"/>
    <w:rsid w:val="00A36A5A"/>
    <w:rsid w:val="00A36B72"/>
    <w:rsid w:val="00A37646"/>
    <w:rsid w:val="00A378F4"/>
    <w:rsid w:val="00A40D48"/>
    <w:rsid w:val="00A419E3"/>
    <w:rsid w:val="00A41D32"/>
    <w:rsid w:val="00A42106"/>
    <w:rsid w:val="00A42831"/>
    <w:rsid w:val="00A43E05"/>
    <w:rsid w:val="00A45196"/>
    <w:rsid w:val="00A458D0"/>
    <w:rsid w:val="00A460FA"/>
    <w:rsid w:val="00A4637B"/>
    <w:rsid w:val="00A4705E"/>
    <w:rsid w:val="00A515A9"/>
    <w:rsid w:val="00A53FB5"/>
    <w:rsid w:val="00A54DFB"/>
    <w:rsid w:val="00A555A0"/>
    <w:rsid w:val="00A566CA"/>
    <w:rsid w:val="00A60968"/>
    <w:rsid w:val="00A62374"/>
    <w:rsid w:val="00A63BBF"/>
    <w:rsid w:val="00A654CC"/>
    <w:rsid w:val="00A65EB6"/>
    <w:rsid w:val="00A70FD8"/>
    <w:rsid w:val="00A718D4"/>
    <w:rsid w:val="00A71FE7"/>
    <w:rsid w:val="00A761F8"/>
    <w:rsid w:val="00A76AC3"/>
    <w:rsid w:val="00A7709A"/>
    <w:rsid w:val="00A7748F"/>
    <w:rsid w:val="00A77AB7"/>
    <w:rsid w:val="00A812BE"/>
    <w:rsid w:val="00A81617"/>
    <w:rsid w:val="00A82507"/>
    <w:rsid w:val="00A84A73"/>
    <w:rsid w:val="00A9027E"/>
    <w:rsid w:val="00A90530"/>
    <w:rsid w:val="00A90BAB"/>
    <w:rsid w:val="00A93775"/>
    <w:rsid w:val="00A9383E"/>
    <w:rsid w:val="00A93A0E"/>
    <w:rsid w:val="00A96059"/>
    <w:rsid w:val="00A97455"/>
    <w:rsid w:val="00AA1996"/>
    <w:rsid w:val="00AA3035"/>
    <w:rsid w:val="00AA3776"/>
    <w:rsid w:val="00AA3D80"/>
    <w:rsid w:val="00AA51A1"/>
    <w:rsid w:val="00AA5739"/>
    <w:rsid w:val="00AA613E"/>
    <w:rsid w:val="00AA6D8B"/>
    <w:rsid w:val="00AA6DE2"/>
    <w:rsid w:val="00AA6E9A"/>
    <w:rsid w:val="00AA75B3"/>
    <w:rsid w:val="00AB0ECE"/>
    <w:rsid w:val="00AB237F"/>
    <w:rsid w:val="00AB3507"/>
    <w:rsid w:val="00AB42B6"/>
    <w:rsid w:val="00AB48A7"/>
    <w:rsid w:val="00AB65B0"/>
    <w:rsid w:val="00AB721C"/>
    <w:rsid w:val="00AB7705"/>
    <w:rsid w:val="00AC057B"/>
    <w:rsid w:val="00AC3A35"/>
    <w:rsid w:val="00AC3E30"/>
    <w:rsid w:val="00AC44C1"/>
    <w:rsid w:val="00AC4B12"/>
    <w:rsid w:val="00AC5965"/>
    <w:rsid w:val="00AC5C19"/>
    <w:rsid w:val="00AC72C3"/>
    <w:rsid w:val="00AD03A9"/>
    <w:rsid w:val="00AD1FD3"/>
    <w:rsid w:val="00AD1FE6"/>
    <w:rsid w:val="00AD2A1E"/>
    <w:rsid w:val="00AD2C85"/>
    <w:rsid w:val="00AD3176"/>
    <w:rsid w:val="00AD4C87"/>
    <w:rsid w:val="00AE0AC5"/>
    <w:rsid w:val="00AE0CB4"/>
    <w:rsid w:val="00AE203F"/>
    <w:rsid w:val="00AE2AEC"/>
    <w:rsid w:val="00AE37ED"/>
    <w:rsid w:val="00AE3AEF"/>
    <w:rsid w:val="00AE6086"/>
    <w:rsid w:val="00AE749E"/>
    <w:rsid w:val="00AE7665"/>
    <w:rsid w:val="00AF0B40"/>
    <w:rsid w:val="00AF1A30"/>
    <w:rsid w:val="00AF24B1"/>
    <w:rsid w:val="00AF2AC5"/>
    <w:rsid w:val="00AF4A8F"/>
    <w:rsid w:val="00AF6155"/>
    <w:rsid w:val="00AF7023"/>
    <w:rsid w:val="00AF75FF"/>
    <w:rsid w:val="00AF76CE"/>
    <w:rsid w:val="00AF78A3"/>
    <w:rsid w:val="00AF7DBC"/>
    <w:rsid w:val="00B0095E"/>
    <w:rsid w:val="00B0115A"/>
    <w:rsid w:val="00B01A75"/>
    <w:rsid w:val="00B02436"/>
    <w:rsid w:val="00B026D1"/>
    <w:rsid w:val="00B03032"/>
    <w:rsid w:val="00B03693"/>
    <w:rsid w:val="00B0608A"/>
    <w:rsid w:val="00B07738"/>
    <w:rsid w:val="00B07E8C"/>
    <w:rsid w:val="00B13905"/>
    <w:rsid w:val="00B13CAA"/>
    <w:rsid w:val="00B148FC"/>
    <w:rsid w:val="00B149BD"/>
    <w:rsid w:val="00B15777"/>
    <w:rsid w:val="00B20279"/>
    <w:rsid w:val="00B21354"/>
    <w:rsid w:val="00B21512"/>
    <w:rsid w:val="00B21A17"/>
    <w:rsid w:val="00B2221A"/>
    <w:rsid w:val="00B2329D"/>
    <w:rsid w:val="00B23BBC"/>
    <w:rsid w:val="00B2608D"/>
    <w:rsid w:val="00B26490"/>
    <w:rsid w:val="00B265E5"/>
    <w:rsid w:val="00B276BD"/>
    <w:rsid w:val="00B31FCF"/>
    <w:rsid w:val="00B349A0"/>
    <w:rsid w:val="00B3593B"/>
    <w:rsid w:val="00B3768B"/>
    <w:rsid w:val="00B41434"/>
    <w:rsid w:val="00B42AED"/>
    <w:rsid w:val="00B44560"/>
    <w:rsid w:val="00B446ED"/>
    <w:rsid w:val="00B44B74"/>
    <w:rsid w:val="00B45363"/>
    <w:rsid w:val="00B47DF2"/>
    <w:rsid w:val="00B50852"/>
    <w:rsid w:val="00B520AD"/>
    <w:rsid w:val="00B527C9"/>
    <w:rsid w:val="00B549E3"/>
    <w:rsid w:val="00B576E1"/>
    <w:rsid w:val="00B57908"/>
    <w:rsid w:val="00B57ABD"/>
    <w:rsid w:val="00B612AA"/>
    <w:rsid w:val="00B6200A"/>
    <w:rsid w:val="00B6324D"/>
    <w:rsid w:val="00B6738C"/>
    <w:rsid w:val="00B707E0"/>
    <w:rsid w:val="00B714C4"/>
    <w:rsid w:val="00B72A41"/>
    <w:rsid w:val="00B72B73"/>
    <w:rsid w:val="00B74C04"/>
    <w:rsid w:val="00B7652F"/>
    <w:rsid w:val="00B77CC3"/>
    <w:rsid w:val="00B80668"/>
    <w:rsid w:val="00B817D3"/>
    <w:rsid w:val="00B82C23"/>
    <w:rsid w:val="00B83211"/>
    <w:rsid w:val="00B83684"/>
    <w:rsid w:val="00B90481"/>
    <w:rsid w:val="00B90DDF"/>
    <w:rsid w:val="00B9325C"/>
    <w:rsid w:val="00B933CE"/>
    <w:rsid w:val="00B93614"/>
    <w:rsid w:val="00B93865"/>
    <w:rsid w:val="00B938B5"/>
    <w:rsid w:val="00B93FCE"/>
    <w:rsid w:val="00B9562C"/>
    <w:rsid w:val="00B9615C"/>
    <w:rsid w:val="00BA0B1F"/>
    <w:rsid w:val="00BA0D4D"/>
    <w:rsid w:val="00BA21A3"/>
    <w:rsid w:val="00BA27C8"/>
    <w:rsid w:val="00BA2D7C"/>
    <w:rsid w:val="00BA2E71"/>
    <w:rsid w:val="00BA3C2B"/>
    <w:rsid w:val="00BA4013"/>
    <w:rsid w:val="00BA5AD7"/>
    <w:rsid w:val="00BB182C"/>
    <w:rsid w:val="00BB19CD"/>
    <w:rsid w:val="00BB4732"/>
    <w:rsid w:val="00BB51F0"/>
    <w:rsid w:val="00BB55B0"/>
    <w:rsid w:val="00BB5767"/>
    <w:rsid w:val="00BB6504"/>
    <w:rsid w:val="00BB692F"/>
    <w:rsid w:val="00BB6D82"/>
    <w:rsid w:val="00BB74BB"/>
    <w:rsid w:val="00BC075E"/>
    <w:rsid w:val="00BC279C"/>
    <w:rsid w:val="00BC5181"/>
    <w:rsid w:val="00BC66B0"/>
    <w:rsid w:val="00BC7691"/>
    <w:rsid w:val="00BD007A"/>
    <w:rsid w:val="00BD0D4E"/>
    <w:rsid w:val="00BD19EC"/>
    <w:rsid w:val="00BD1AAB"/>
    <w:rsid w:val="00BD1C85"/>
    <w:rsid w:val="00BD1FE1"/>
    <w:rsid w:val="00BD3061"/>
    <w:rsid w:val="00BD3C81"/>
    <w:rsid w:val="00BE1482"/>
    <w:rsid w:val="00BE1D08"/>
    <w:rsid w:val="00BE24D3"/>
    <w:rsid w:val="00BE5D73"/>
    <w:rsid w:val="00BE5F99"/>
    <w:rsid w:val="00BE6A33"/>
    <w:rsid w:val="00BE753E"/>
    <w:rsid w:val="00BE7B36"/>
    <w:rsid w:val="00BF103D"/>
    <w:rsid w:val="00BF4AC3"/>
    <w:rsid w:val="00BF5938"/>
    <w:rsid w:val="00BF7028"/>
    <w:rsid w:val="00BF76C3"/>
    <w:rsid w:val="00BF774F"/>
    <w:rsid w:val="00C01719"/>
    <w:rsid w:val="00C032E2"/>
    <w:rsid w:val="00C03EFE"/>
    <w:rsid w:val="00C03FB4"/>
    <w:rsid w:val="00C04EC9"/>
    <w:rsid w:val="00C055C7"/>
    <w:rsid w:val="00C05701"/>
    <w:rsid w:val="00C103E1"/>
    <w:rsid w:val="00C11408"/>
    <w:rsid w:val="00C13834"/>
    <w:rsid w:val="00C138C4"/>
    <w:rsid w:val="00C13A6A"/>
    <w:rsid w:val="00C1487B"/>
    <w:rsid w:val="00C15733"/>
    <w:rsid w:val="00C17FFD"/>
    <w:rsid w:val="00C22795"/>
    <w:rsid w:val="00C22C99"/>
    <w:rsid w:val="00C2499A"/>
    <w:rsid w:val="00C26E0F"/>
    <w:rsid w:val="00C2707D"/>
    <w:rsid w:val="00C2779D"/>
    <w:rsid w:val="00C30BBE"/>
    <w:rsid w:val="00C31669"/>
    <w:rsid w:val="00C3200C"/>
    <w:rsid w:val="00C32C13"/>
    <w:rsid w:val="00C33162"/>
    <w:rsid w:val="00C35D8A"/>
    <w:rsid w:val="00C405F1"/>
    <w:rsid w:val="00C409A8"/>
    <w:rsid w:val="00C40D90"/>
    <w:rsid w:val="00C4113F"/>
    <w:rsid w:val="00C41175"/>
    <w:rsid w:val="00C4205F"/>
    <w:rsid w:val="00C42543"/>
    <w:rsid w:val="00C42562"/>
    <w:rsid w:val="00C431B3"/>
    <w:rsid w:val="00C43607"/>
    <w:rsid w:val="00C43935"/>
    <w:rsid w:val="00C44242"/>
    <w:rsid w:val="00C447F4"/>
    <w:rsid w:val="00C5044D"/>
    <w:rsid w:val="00C5111A"/>
    <w:rsid w:val="00C51C09"/>
    <w:rsid w:val="00C5249B"/>
    <w:rsid w:val="00C575E2"/>
    <w:rsid w:val="00C57AF3"/>
    <w:rsid w:val="00C57EB3"/>
    <w:rsid w:val="00C62AA1"/>
    <w:rsid w:val="00C660A9"/>
    <w:rsid w:val="00C70B04"/>
    <w:rsid w:val="00C73BF5"/>
    <w:rsid w:val="00C74AE6"/>
    <w:rsid w:val="00C76A67"/>
    <w:rsid w:val="00C8038F"/>
    <w:rsid w:val="00C806C0"/>
    <w:rsid w:val="00C80B5C"/>
    <w:rsid w:val="00C82901"/>
    <w:rsid w:val="00C82B01"/>
    <w:rsid w:val="00C85010"/>
    <w:rsid w:val="00C85332"/>
    <w:rsid w:val="00C87A14"/>
    <w:rsid w:val="00C91333"/>
    <w:rsid w:val="00C91974"/>
    <w:rsid w:val="00C91E24"/>
    <w:rsid w:val="00C91ED6"/>
    <w:rsid w:val="00C921E9"/>
    <w:rsid w:val="00C9267E"/>
    <w:rsid w:val="00C92B88"/>
    <w:rsid w:val="00C9336D"/>
    <w:rsid w:val="00C938A5"/>
    <w:rsid w:val="00C93CEA"/>
    <w:rsid w:val="00C93F9F"/>
    <w:rsid w:val="00C94380"/>
    <w:rsid w:val="00C946F9"/>
    <w:rsid w:val="00C95463"/>
    <w:rsid w:val="00C95F03"/>
    <w:rsid w:val="00C95F83"/>
    <w:rsid w:val="00C96341"/>
    <w:rsid w:val="00C96F7C"/>
    <w:rsid w:val="00C97AE8"/>
    <w:rsid w:val="00CA081C"/>
    <w:rsid w:val="00CA1005"/>
    <w:rsid w:val="00CA10A0"/>
    <w:rsid w:val="00CA1404"/>
    <w:rsid w:val="00CA27A7"/>
    <w:rsid w:val="00CA3204"/>
    <w:rsid w:val="00CA3B8D"/>
    <w:rsid w:val="00CA3EA0"/>
    <w:rsid w:val="00CA4C0A"/>
    <w:rsid w:val="00CA5763"/>
    <w:rsid w:val="00CA71F3"/>
    <w:rsid w:val="00CB02C7"/>
    <w:rsid w:val="00CB0E28"/>
    <w:rsid w:val="00CB1AB4"/>
    <w:rsid w:val="00CB1BD7"/>
    <w:rsid w:val="00CB1D7A"/>
    <w:rsid w:val="00CB2E13"/>
    <w:rsid w:val="00CB3029"/>
    <w:rsid w:val="00CB3C3A"/>
    <w:rsid w:val="00CB5FE7"/>
    <w:rsid w:val="00CB679B"/>
    <w:rsid w:val="00CC091E"/>
    <w:rsid w:val="00CC0935"/>
    <w:rsid w:val="00CC1C56"/>
    <w:rsid w:val="00CC406E"/>
    <w:rsid w:val="00CC43D4"/>
    <w:rsid w:val="00CC4429"/>
    <w:rsid w:val="00CC4E0B"/>
    <w:rsid w:val="00CD0649"/>
    <w:rsid w:val="00CD1674"/>
    <w:rsid w:val="00CD18C1"/>
    <w:rsid w:val="00CD1DC3"/>
    <w:rsid w:val="00CD1F64"/>
    <w:rsid w:val="00CD2024"/>
    <w:rsid w:val="00CD239A"/>
    <w:rsid w:val="00CD3996"/>
    <w:rsid w:val="00CD3C79"/>
    <w:rsid w:val="00CD478E"/>
    <w:rsid w:val="00CD4FE2"/>
    <w:rsid w:val="00CD6757"/>
    <w:rsid w:val="00CD6962"/>
    <w:rsid w:val="00CE02C5"/>
    <w:rsid w:val="00CE0B92"/>
    <w:rsid w:val="00CE1E68"/>
    <w:rsid w:val="00CE46EC"/>
    <w:rsid w:val="00CE57BC"/>
    <w:rsid w:val="00CE5C4C"/>
    <w:rsid w:val="00CE62C8"/>
    <w:rsid w:val="00CF012C"/>
    <w:rsid w:val="00CF113C"/>
    <w:rsid w:val="00CF2447"/>
    <w:rsid w:val="00CF4ADF"/>
    <w:rsid w:val="00CF5C09"/>
    <w:rsid w:val="00CF6336"/>
    <w:rsid w:val="00CF6BC1"/>
    <w:rsid w:val="00CF753D"/>
    <w:rsid w:val="00D01250"/>
    <w:rsid w:val="00D02949"/>
    <w:rsid w:val="00D038B5"/>
    <w:rsid w:val="00D03D6C"/>
    <w:rsid w:val="00D04B86"/>
    <w:rsid w:val="00D05F07"/>
    <w:rsid w:val="00D067D1"/>
    <w:rsid w:val="00D068A7"/>
    <w:rsid w:val="00D06E7E"/>
    <w:rsid w:val="00D0771B"/>
    <w:rsid w:val="00D104B7"/>
    <w:rsid w:val="00D10B95"/>
    <w:rsid w:val="00D110C7"/>
    <w:rsid w:val="00D11E7A"/>
    <w:rsid w:val="00D128DF"/>
    <w:rsid w:val="00D12925"/>
    <w:rsid w:val="00D13056"/>
    <w:rsid w:val="00D14301"/>
    <w:rsid w:val="00D145E5"/>
    <w:rsid w:val="00D146AB"/>
    <w:rsid w:val="00D14C99"/>
    <w:rsid w:val="00D17B41"/>
    <w:rsid w:val="00D20CD2"/>
    <w:rsid w:val="00D20FAB"/>
    <w:rsid w:val="00D217D6"/>
    <w:rsid w:val="00D2331E"/>
    <w:rsid w:val="00D233ED"/>
    <w:rsid w:val="00D24F14"/>
    <w:rsid w:val="00D25255"/>
    <w:rsid w:val="00D2571F"/>
    <w:rsid w:val="00D267C9"/>
    <w:rsid w:val="00D26821"/>
    <w:rsid w:val="00D26D02"/>
    <w:rsid w:val="00D26DA2"/>
    <w:rsid w:val="00D273B7"/>
    <w:rsid w:val="00D2747C"/>
    <w:rsid w:val="00D30486"/>
    <w:rsid w:val="00D31249"/>
    <w:rsid w:val="00D31796"/>
    <w:rsid w:val="00D32FF2"/>
    <w:rsid w:val="00D35DF6"/>
    <w:rsid w:val="00D40702"/>
    <w:rsid w:val="00D40C8E"/>
    <w:rsid w:val="00D41C1F"/>
    <w:rsid w:val="00D4380D"/>
    <w:rsid w:val="00D43F35"/>
    <w:rsid w:val="00D44150"/>
    <w:rsid w:val="00D459E8"/>
    <w:rsid w:val="00D45CFE"/>
    <w:rsid w:val="00D465A4"/>
    <w:rsid w:val="00D47C9F"/>
    <w:rsid w:val="00D50BD8"/>
    <w:rsid w:val="00D50EA3"/>
    <w:rsid w:val="00D51005"/>
    <w:rsid w:val="00D51AF2"/>
    <w:rsid w:val="00D52295"/>
    <w:rsid w:val="00D52392"/>
    <w:rsid w:val="00D52F2E"/>
    <w:rsid w:val="00D54594"/>
    <w:rsid w:val="00D54995"/>
    <w:rsid w:val="00D55034"/>
    <w:rsid w:val="00D55F20"/>
    <w:rsid w:val="00D5663C"/>
    <w:rsid w:val="00D57018"/>
    <w:rsid w:val="00D574B5"/>
    <w:rsid w:val="00D604D2"/>
    <w:rsid w:val="00D63426"/>
    <w:rsid w:val="00D63EC8"/>
    <w:rsid w:val="00D6517B"/>
    <w:rsid w:val="00D65629"/>
    <w:rsid w:val="00D65A0A"/>
    <w:rsid w:val="00D65B95"/>
    <w:rsid w:val="00D65FE3"/>
    <w:rsid w:val="00D679E2"/>
    <w:rsid w:val="00D70A85"/>
    <w:rsid w:val="00D70E68"/>
    <w:rsid w:val="00D72381"/>
    <w:rsid w:val="00D72DD1"/>
    <w:rsid w:val="00D738AD"/>
    <w:rsid w:val="00D73E03"/>
    <w:rsid w:val="00D73FD4"/>
    <w:rsid w:val="00D74917"/>
    <w:rsid w:val="00D74A9B"/>
    <w:rsid w:val="00D75144"/>
    <w:rsid w:val="00D76038"/>
    <w:rsid w:val="00D77DA5"/>
    <w:rsid w:val="00D80C2C"/>
    <w:rsid w:val="00D8187B"/>
    <w:rsid w:val="00D828B8"/>
    <w:rsid w:val="00D82B68"/>
    <w:rsid w:val="00D83137"/>
    <w:rsid w:val="00D83580"/>
    <w:rsid w:val="00D84E0F"/>
    <w:rsid w:val="00D85EA3"/>
    <w:rsid w:val="00D861F8"/>
    <w:rsid w:val="00D8693D"/>
    <w:rsid w:val="00D8731E"/>
    <w:rsid w:val="00D874A2"/>
    <w:rsid w:val="00D877EE"/>
    <w:rsid w:val="00D87BA9"/>
    <w:rsid w:val="00D87D97"/>
    <w:rsid w:val="00D91061"/>
    <w:rsid w:val="00D911DE"/>
    <w:rsid w:val="00D91326"/>
    <w:rsid w:val="00D918DC"/>
    <w:rsid w:val="00D927A1"/>
    <w:rsid w:val="00D93AF6"/>
    <w:rsid w:val="00D94C8C"/>
    <w:rsid w:val="00D954C6"/>
    <w:rsid w:val="00D95C39"/>
    <w:rsid w:val="00D96494"/>
    <w:rsid w:val="00D974C1"/>
    <w:rsid w:val="00D9773B"/>
    <w:rsid w:val="00D97E67"/>
    <w:rsid w:val="00DA05CF"/>
    <w:rsid w:val="00DA0D93"/>
    <w:rsid w:val="00DA47F4"/>
    <w:rsid w:val="00DA5085"/>
    <w:rsid w:val="00DA5BD9"/>
    <w:rsid w:val="00DA74C6"/>
    <w:rsid w:val="00DA7C46"/>
    <w:rsid w:val="00DA7F3A"/>
    <w:rsid w:val="00DB17C6"/>
    <w:rsid w:val="00DB21D0"/>
    <w:rsid w:val="00DB2A4E"/>
    <w:rsid w:val="00DB3EE5"/>
    <w:rsid w:val="00DB5537"/>
    <w:rsid w:val="00DB567A"/>
    <w:rsid w:val="00DB6ECB"/>
    <w:rsid w:val="00DC0FE7"/>
    <w:rsid w:val="00DC13C0"/>
    <w:rsid w:val="00DC1ED1"/>
    <w:rsid w:val="00DC248F"/>
    <w:rsid w:val="00DC305E"/>
    <w:rsid w:val="00DC383B"/>
    <w:rsid w:val="00DC59F4"/>
    <w:rsid w:val="00DC79AC"/>
    <w:rsid w:val="00DC7AA6"/>
    <w:rsid w:val="00DD0C54"/>
    <w:rsid w:val="00DD0EE2"/>
    <w:rsid w:val="00DD12ED"/>
    <w:rsid w:val="00DD1D84"/>
    <w:rsid w:val="00DD359B"/>
    <w:rsid w:val="00DD35FD"/>
    <w:rsid w:val="00DD396E"/>
    <w:rsid w:val="00DD3D1D"/>
    <w:rsid w:val="00DD425A"/>
    <w:rsid w:val="00DD49D5"/>
    <w:rsid w:val="00DD5E6E"/>
    <w:rsid w:val="00DD7A32"/>
    <w:rsid w:val="00DE03E6"/>
    <w:rsid w:val="00DE161C"/>
    <w:rsid w:val="00DE1A22"/>
    <w:rsid w:val="00DE291C"/>
    <w:rsid w:val="00DE5A3C"/>
    <w:rsid w:val="00DE638C"/>
    <w:rsid w:val="00DE738B"/>
    <w:rsid w:val="00DE745D"/>
    <w:rsid w:val="00DF16C5"/>
    <w:rsid w:val="00DF1758"/>
    <w:rsid w:val="00DF24D6"/>
    <w:rsid w:val="00DF31FC"/>
    <w:rsid w:val="00DF442A"/>
    <w:rsid w:val="00DF5757"/>
    <w:rsid w:val="00DF58C3"/>
    <w:rsid w:val="00DF596C"/>
    <w:rsid w:val="00DF5EE9"/>
    <w:rsid w:val="00DF702A"/>
    <w:rsid w:val="00DF7711"/>
    <w:rsid w:val="00E00D2C"/>
    <w:rsid w:val="00E01238"/>
    <w:rsid w:val="00E02005"/>
    <w:rsid w:val="00E05223"/>
    <w:rsid w:val="00E05F06"/>
    <w:rsid w:val="00E065FB"/>
    <w:rsid w:val="00E06D34"/>
    <w:rsid w:val="00E07B1B"/>
    <w:rsid w:val="00E106F8"/>
    <w:rsid w:val="00E107AD"/>
    <w:rsid w:val="00E11400"/>
    <w:rsid w:val="00E11E0B"/>
    <w:rsid w:val="00E12947"/>
    <w:rsid w:val="00E140DD"/>
    <w:rsid w:val="00E14739"/>
    <w:rsid w:val="00E14BA7"/>
    <w:rsid w:val="00E14E46"/>
    <w:rsid w:val="00E15F1C"/>
    <w:rsid w:val="00E17A59"/>
    <w:rsid w:val="00E17F5B"/>
    <w:rsid w:val="00E21B63"/>
    <w:rsid w:val="00E2328A"/>
    <w:rsid w:val="00E23BE6"/>
    <w:rsid w:val="00E24AD1"/>
    <w:rsid w:val="00E2637C"/>
    <w:rsid w:val="00E26B90"/>
    <w:rsid w:val="00E300A6"/>
    <w:rsid w:val="00E33039"/>
    <w:rsid w:val="00E3496F"/>
    <w:rsid w:val="00E3654B"/>
    <w:rsid w:val="00E37650"/>
    <w:rsid w:val="00E4369B"/>
    <w:rsid w:val="00E44098"/>
    <w:rsid w:val="00E443E9"/>
    <w:rsid w:val="00E45065"/>
    <w:rsid w:val="00E46178"/>
    <w:rsid w:val="00E46915"/>
    <w:rsid w:val="00E47782"/>
    <w:rsid w:val="00E50766"/>
    <w:rsid w:val="00E510E7"/>
    <w:rsid w:val="00E511FC"/>
    <w:rsid w:val="00E515EA"/>
    <w:rsid w:val="00E5274B"/>
    <w:rsid w:val="00E52F94"/>
    <w:rsid w:val="00E53122"/>
    <w:rsid w:val="00E53453"/>
    <w:rsid w:val="00E534CD"/>
    <w:rsid w:val="00E5376E"/>
    <w:rsid w:val="00E53FF4"/>
    <w:rsid w:val="00E53FF6"/>
    <w:rsid w:val="00E5404B"/>
    <w:rsid w:val="00E54053"/>
    <w:rsid w:val="00E55B68"/>
    <w:rsid w:val="00E5647A"/>
    <w:rsid w:val="00E56926"/>
    <w:rsid w:val="00E57094"/>
    <w:rsid w:val="00E572E2"/>
    <w:rsid w:val="00E57B69"/>
    <w:rsid w:val="00E6172D"/>
    <w:rsid w:val="00E617B1"/>
    <w:rsid w:val="00E6279C"/>
    <w:rsid w:val="00E631FA"/>
    <w:rsid w:val="00E63384"/>
    <w:rsid w:val="00E6510C"/>
    <w:rsid w:val="00E6544D"/>
    <w:rsid w:val="00E664C9"/>
    <w:rsid w:val="00E66EFB"/>
    <w:rsid w:val="00E6784A"/>
    <w:rsid w:val="00E67AC0"/>
    <w:rsid w:val="00E67B28"/>
    <w:rsid w:val="00E67BD3"/>
    <w:rsid w:val="00E70419"/>
    <w:rsid w:val="00E70E87"/>
    <w:rsid w:val="00E71350"/>
    <w:rsid w:val="00E71E12"/>
    <w:rsid w:val="00E7461A"/>
    <w:rsid w:val="00E7536A"/>
    <w:rsid w:val="00E753C0"/>
    <w:rsid w:val="00E75F7E"/>
    <w:rsid w:val="00E76239"/>
    <w:rsid w:val="00E76AFC"/>
    <w:rsid w:val="00E76D5F"/>
    <w:rsid w:val="00E7731F"/>
    <w:rsid w:val="00E7783F"/>
    <w:rsid w:val="00E77A94"/>
    <w:rsid w:val="00E77C26"/>
    <w:rsid w:val="00E80436"/>
    <w:rsid w:val="00E8114C"/>
    <w:rsid w:val="00E81186"/>
    <w:rsid w:val="00E823E7"/>
    <w:rsid w:val="00E83230"/>
    <w:rsid w:val="00E844E6"/>
    <w:rsid w:val="00E84521"/>
    <w:rsid w:val="00E845EC"/>
    <w:rsid w:val="00E84718"/>
    <w:rsid w:val="00E85FCF"/>
    <w:rsid w:val="00E875D9"/>
    <w:rsid w:val="00E9000E"/>
    <w:rsid w:val="00E91274"/>
    <w:rsid w:val="00E917D0"/>
    <w:rsid w:val="00E9385E"/>
    <w:rsid w:val="00E93978"/>
    <w:rsid w:val="00E94CDE"/>
    <w:rsid w:val="00E94F19"/>
    <w:rsid w:val="00E95306"/>
    <w:rsid w:val="00E95348"/>
    <w:rsid w:val="00E95C31"/>
    <w:rsid w:val="00EA095A"/>
    <w:rsid w:val="00EA16D2"/>
    <w:rsid w:val="00EA2C18"/>
    <w:rsid w:val="00EA3817"/>
    <w:rsid w:val="00EA3A8B"/>
    <w:rsid w:val="00EA40F8"/>
    <w:rsid w:val="00EA52F6"/>
    <w:rsid w:val="00EA53A9"/>
    <w:rsid w:val="00EA570D"/>
    <w:rsid w:val="00EA6614"/>
    <w:rsid w:val="00EA7074"/>
    <w:rsid w:val="00EA7AEB"/>
    <w:rsid w:val="00EB1C11"/>
    <w:rsid w:val="00EB21B9"/>
    <w:rsid w:val="00EB2AE9"/>
    <w:rsid w:val="00EB4FF2"/>
    <w:rsid w:val="00EB68A1"/>
    <w:rsid w:val="00EB6CA0"/>
    <w:rsid w:val="00EB6E03"/>
    <w:rsid w:val="00EB77FD"/>
    <w:rsid w:val="00EB79F6"/>
    <w:rsid w:val="00EC16EB"/>
    <w:rsid w:val="00EC2321"/>
    <w:rsid w:val="00EC29D8"/>
    <w:rsid w:val="00EC4A86"/>
    <w:rsid w:val="00EC4B69"/>
    <w:rsid w:val="00EC7299"/>
    <w:rsid w:val="00EC72EA"/>
    <w:rsid w:val="00ED077C"/>
    <w:rsid w:val="00ED0847"/>
    <w:rsid w:val="00ED0D23"/>
    <w:rsid w:val="00ED2741"/>
    <w:rsid w:val="00ED2F0B"/>
    <w:rsid w:val="00ED4D7B"/>
    <w:rsid w:val="00ED5CCA"/>
    <w:rsid w:val="00ED61A0"/>
    <w:rsid w:val="00ED729A"/>
    <w:rsid w:val="00ED7B45"/>
    <w:rsid w:val="00EE11EE"/>
    <w:rsid w:val="00EE1D0A"/>
    <w:rsid w:val="00EE2BFE"/>
    <w:rsid w:val="00EE2F9F"/>
    <w:rsid w:val="00EE39A2"/>
    <w:rsid w:val="00EE53F7"/>
    <w:rsid w:val="00EE62FD"/>
    <w:rsid w:val="00EE6F6B"/>
    <w:rsid w:val="00EE78D3"/>
    <w:rsid w:val="00EF0471"/>
    <w:rsid w:val="00EF094E"/>
    <w:rsid w:val="00EF12C8"/>
    <w:rsid w:val="00EF153E"/>
    <w:rsid w:val="00EF1660"/>
    <w:rsid w:val="00EF3C10"/>
    <w:rsid w:val="00EF408A"/>
    <w:rsid w:val="00EF5CF6"/>
    <w:rsid w:val="00EF60BD"/>
    <w:rsid w:val="00EF6A55"/>
    <w:rsid w:val="00EF7540"/>
    <w:rsid w:val="00F026F8"/>
    <w:rsid w:val="00F0458B"/>
    <w:rsid w:val="00F049E3"/>
    <w:rsid w:val="00F05EA7"/>
    <w:rsid w:val="00F06028"/>
    <w:rsid w:val="00F06200"/>
    <w:rsid w:val="00F07515"/>
    <w:rsid w:val="00F10256"/>
    <w:rsid w:val="00F104C0"/>
    <w:rsid w:val="00F1060B"/>
    <w:rsid w:val="00F10722"/>
    <w:rsid w:val="00F10E7C"/>
    <w:rsid w:val="00F13C24"/>
    <w:rsid w:val="00F15F6D"/>
    <w:rsid w:val="00F17239"/>
    <w:rsid w:val="00F2101A"/>
    <w:rsid w:val="00F217A1"/>
    <w:rsid w:val="00F21AAA"/>
    <w:rsid w:val="00F22467"/>
    <w:rsid w:val="00F224B1"/>
    <w:rsid w:val="00F2573E"/>
    <w:rsid w:val="00F26078"/>
    <w:rsid w:val="00F33202"/>
    <w:rsid w:val="00F33212"/>
    <w:rsid w:val="00F33870"/>
    <w:rsid w:val="00F3457A"/>
    <w:rsid w:val="00F3578C"/>
    <w:rsid w:val="00F3662F"/>
    <w:rsid w:val="00F36D4D"/>
    <w:rsid w:val="00F400CF"/>
    <w:rsid w:val="00F40289"/>
    <w:rsid w:val="00F42796"/>
    <w:rsid w:val="00F42AA9"/>
    <w:rsid w:val="00F4431C"/>
    <w:rsid w:val="00F44506"/>
    <w:rsid w:val="00F44CD2"/>
    <w:rsid w:val="00F469BC"/>
    <w:rsid w:val="00F50730"/>
    <w:rsid w:val="00F50D76"/>
    <w:rsid w:val="00F5243D"/>
    <w:rsid w:val="00F52661"/>
    <w:rsid w:val="00F540DE"/>
    <w:rsid w:val="00F545F0"/>
    <w:rsid w:val="00F569E1"/>
    <w:rsid w:val="00F57627"/>
    <w:rsid w:val="00F57B38"/>
    <w:rsid w:val="00F60060"/>
    <w:rsid w:val="00F610AF"/>
    <w:rsid w:val="00F61A36"/>
    <w:rsid w:val="00F622BC"/>
    <w:rsid w:val="00F627AD"/>
    <w:rsid w:val="00F64DC6"/>
    <w:rsid w:val="00F66E99"/>
    <w:rsid w:val="00F67B18"/>
    <w:rsid w:val="00F70A75"/>
    <w:rsid w:val="00F70C25"/>
    <w:rsid w:val="00F71A65"/>
    <w:rsid w:val="00F72E83"/>
    <w:rsid w:val="00F757C8"/>
    <w:rsid w:val="00F76C35"/>
    <w:rsid w:val="00F76D77"/>
    <w:rsid w:val="00F81B8E"/>
    <w:rsid w:val="00F8208E"/>
    <w:rsid w:val="00F82339"/>
    <w:rsid w:val="00F829C2"/>
    <w:rsid w:val="00F82A6E"/>
    <w:rsid w:val="00F832A9"/>
    <w:rsid w:val="00F84C69"/>
    <w:rsid w:val="00F84D70"/>
    <w:rsid w:val="00F84ECE"/>
    <w:rsid w:val="00F85BCD"/>
    <w:rsid w:val="00F85D14"/>
    <w:rsid w:val="00F86678"/>
    <w:rsid w:val="00F87B8D"/>
    <w:rsid w:val="00F910E9"/>
    <w:rsid w:val="00F91640"/>
    <w:rsid w:val="00F93BCD"/>
    <w:rsid w:val="00F93F3F"/>
    <w:rsid w:val="00F95880"/>
    <w:rsid w:val="00F96220"/>
    <w:rsid w:val="00F96303"/>
    <w:rsid w:val="00F96C6B"/>
    <w:rsid w:val="00F97183"/>
    <w:rsid w:val="00F97CAF"/>
    <w:rsid w:val="00FA048D"/>
    <w:rsid w:val="00FA284A"/>
    <w:rsid w:val="00FA46F8"/>
    <w:rsid w:val="00FA59D6"/>
    <w:rsid w:val="00FA623D"/>
    <w:rsid w:val="00FA72D1"/>
    <w:rsid w:val="00FB074A"/>
    <w:rsid w:val="00FB0A3E"/>
    <w:rsid w:val="00FB0F6B"/>
    <w:rsid w:val="00FB18A6"/>
    <w:rsid w:val="00FB201A"/>
    <w:rsid w:val="00FB25CB"/>
    <w:rsid w:val="00FB5712"/>
    <w:rsid w:val="00FB76B2"/>
    <w:rsid w:val="00FC19D6"/>
    <w:rsid w:val="00FC50CA"/>
    <w:rsid w:val="00FC7D23"/>
    <w:rsid w:val="00FC7D68"/>
    <w:rsid w:val="00FD0081"/>
    <w:rsid w:val="00FD269D"/>
    <w:rsid w:val="00FD3EA8"/>
    <w:rsid w:val="00FD496A"/>
    <w:rsid w:val="00FD5986"/>
    <w:rsid w:val="00FD7E90"/>
    <w:rsid w:val="00FE347E"/>
    <w:rsid w:val="00FE5B8D"/>
    <w:rsid w:val="00FE7259"/>
    <w:rsid w:val="00FE7332"/>
    <w:rsid w:val="00FE7CFB"/>
    <w:rsid w:val="00FF11D9"/>
    <w:rsid w:val="00FF1EE0"/>
    <w:rsid w:val="00FF2601"/>
    <w:rsid w:val="00FF3E4C"/>
    <w:rsid w:val="00FF542E"/>
    <w:rsid w:val="00FF6E30"/>
    <w:rsid w:val="00FF7B87"/>
    <w:rsid w:val="00FF7F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0F2DC"/>
  <w15:chartTrackingRefBased/>
  <w15:docId w15:val="{6D9A60D7-0733-4E66-8209-085C6283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4">
    <w:name w:val="heading 4"/>
    <w:basedOn w:val="Normale"/>
    <w:next w:val="Normale"/>
    <w:qFormat/>
    <w:pPr>
      <w:keepNext/>
      <w:numPr>
        <w:numId w:val="3"/>
      </w:numPr>
      <w:spacing w:after="120" w:line="360" w:lineRule="auto"/>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sz w:val="28"/>
    </w:rPr>
  </w:style>
  <w:style w:type="paragraph" w:customStyle="1" w:styleId="Corpodeltesto">
    <w:name w:val="Corpo del testo"/>
    <w:basedOn w:val="Normale"/>
    <w:link w:val="CorpodeltestoCarattere"/>
    <w:pPr>
      <w:spacing w:before="240" w:after="120" w:line="360" w:lineRule="auto"/>
      <w:jc w:val="both"/>
    </w:pPr>
    <w:rPr>
      <w:sz w:val="24"/>
      <w:lang w:val="x-none" w:eastAsia="x-none"/>
    </w:rPr>
  </w:style>
  <w:style w:type="paragraph" w:styleId="Rientrocorpodeltesto">
    <w:name w:val="Body Text Indent"/>
    <w:basedOn w:val="Normale"/>
    <w:pPr>
      <w:widowControl w:val="0"/>
      <w:ind w:firstLine="318"/>
      <w:jc w:val="both"/>
    </w:pPr>
    <w:rPr>
      <w:snapToGrid w:val="0"/>
      <w:sz w:val="18"/>
    </w:rPr>
  </w:style>
  <w:style w:type="paragraph" w:styleId="Rientrocorpodeltesto2">
    <w:name w:val="Body Text Indent 2"/>
    <w:basedOn w:val="Normale"/>
    <w:pPr>
      <w:spacing w:before="120"/>
      <w:ind w:firstLine="318"/>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Mappadocumento">
    <w:name w:val="Document Map"/>
    <w:basedOn w:val="Normale"/>
    <w:semiHidden/>
    <w:pPr>
      <w:shd w:val="clear" w:color="auto" w:fill="000080"/>
    </w:pPr>
    <w:rPr>
      <w:rFonts w:ascii="Tahoma" w:hAnsi="Tahoma"/>
    </w:rPr>
  </w:style>
  <w:style w:type="paragraph" w:styleId="Intestazione">
    <w:name w:val="header"/>
    <w:basedOn w:val="Normale"/>
    <w:link w:val="IntestazioneCarattere"/>
    <w:uiPriority w:val="99"/>
    <w:pPr>
      <w:tabs>
        <w:tab w:val="center" w:pos="4819"/>
        <w:tab w:val="right" w:pos="9638"/>
      </w:tabs>
    </w:pPr>
  </w:style>
  <w:style w:type="paragraph" w:styleId="Rientrocorpodeltesto3">
    <w:name w:val="Body Text Indent 3"/>
    <w:basedOn w:val="Normale"/>
    <w:pPr>
      <w:spacing w:line="360" w:lineRule="auto"/>
      <w:ind w:left="360"/>
      <w:jc w:val="both"/>
    </w:pPr>
    <w:rPr>
      <w:sz w:val="24"/>
    </w:rPr>
  </w:style>
  <w:style w:type="paragraph" w:styleId="Corpodeltesto2">
    <w:name w:val="Body Text 2"/>
    <w:basedOn w:val="Normale"/>
    <w:rPr>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FR1">
    <w:name w:val="FR1"/>
    <w:pPr>
      <w:widowControl w:val="0"/>
      <w:spacing w:before="180" w:line="320" w:lineRule="auto"/>
      <w:ind w:left="520"/>
      <w:jc w:val="both"/>
    </w:pPr>
    <w:rPr>
      <w:rFonts w:ascii="Arial" w:hAnsi="Arial"/>
      <w:snapToGrid w:val="0"/>
      <w:sz w:val="18"/>
    </w:rPr>
  </w:style>
  <w:style w:type="paragraph" w:customStyle="1" w:styleId="AnciSottoParagrafo">
    <w:name w:val="Anci Sotto Paragrafo"/>
    <w:basedOn w:val="Normale"/>
    <w:autoRedefine/>
    <w:rsid w:val="00846D0E"/>
    <w:pPr>
      <w:autoSpaceDE w:val="0"/>
      <w:autoSpaceDN w:val="0"/>
      <w:adjustRightInd w:val="0"/>
      <w:spacing w:after="60"/>
      <w:ind w:left="709"/>
      <w:jc w:val="both"/>
    </w:pPr>
    <w:rPr>
      <w:sz w:val="24"/>
      <w:szCs w:val="24"/>
    </w:rPr>
  </w:style>
  <w:style w:type="paragraph" w:styleId="Elenco">
    <w:name w:val="List"/>
    <w:basedOn w:val="Normale"/>
    <w:autoRedefine/>
    <w:pPr>
      <w:ind w:right="638"/>
      <w:jc w:val="both"/>
    </w:pPr>
    <w:rPr>
      <w:sz w:val="24"/>
    </w:rPr>
  </w:style>
  <w:style w:type="paragraph" w:styleId="Elenco2">
    <w:name w:val="List 2"/>
    <w:basedOn w:val="Normale"/>
    <w:pPr>
      <w:numPr>
        <w:numId w:val="4"/>
      </w:numPr>
      <w:spacing w:after="120" w:line="360" w:lineRule="auto"/>
      <w:ind w:left="641" w:hanging="357"/>
    </w:pPr>
    <w:rPr>
      <w:sz w:val="24"/>
    </w:rPr>
  </w:style>
  <w:style w:type="paragraph" w:styleId="Testofumetto">
    <w:name w:val="Balloon Text"/>
    <w:basedOn w:val="Normale"/>
    <w:semiHidden/>
    <w:rPr>
      <w:rFonts w:ascii="Tahoma" w:hAnsi="Tahoma" w:cs="Tahoma"/>
      <w:sz w:val="16"/>
      <w:szCs w:val="16"/>
    </w:rPr>
  </w:style>
  <w:style w:type="paragraph" w:customStyle="1" w:styleId="Style1">
    <w:name w:val="Style 1"/>
    <w:rsid w:val="00D4380D"/>
    <w:pPr>
      <w:widowControl w:val="0"/>
      <w:autoSpaceDE w:val="0"/>
      <w:autoSpaceDN w:val="0"/>
      <w:adjustRightInd w:val="0"/>
    </w:pPr>
  </w:style>
  <w:style w:type="paragraph" w:customStyle="1" w:styleId="Style17">
    <w:name w:val="Style 17"/>
    <w:rsid w:val="00D4380D"/>
    <w:pPr>
      <w:widowControl w:val="0"/>
      <w:autoSpaceDE w:val="0"/>
      <w:autoSpaceDN w:val="0"/>
      <w:spacing w:before="324"/>
      <w:jc w:val="both"/>
    </w:pPr>
    <w:rPr>
      <w:sz w:val="24"/>
      <w:szCs w:val="24"/>
    </w:rPr>
  </w:style>
  <w:style w:type="character" w:customStyle="1" w:styleId="CharacterStyle1">
    <w:name w:val="Character Style 1"/>
    <w:rsid w:val="00D4380D"/>
    <w:rPr>
      <w:sz w:val="24"/>
      <w:szCs w:val="24"/>
    </w:rPr>
  </w:style>
  <w:style w:type="paragraph" w:customStyle="1" w:styleId="Style13">
    <w:name w:val="Style 13"/>
    <w:rsid w:val="003A4314"/>
    <w:pPr>
      <w:widowControl w:val="0"/>
      <w:autoSpaceDE w:val="0"/>
      <w:autoSpaceDN w:val="0"/>
      <w:adjustRightInd w:val="0"/>
    </w:pPr>
    <w:rPr>
      <w:sz w:val="24"/>
      <w:szCs w:val="24"/>
    </w:rPr>
  </w:style>
  <w:style w:type="character" w:styleId="Rimandocommento">
    <w:name w:val="annotation reference"/>
    <w:semiHidden/>
    <w:rsid w:val="004B6B0D"/>
    <w:rPr>
      <w:sz w:val="16"/>
      <w:szCs w:val="16"/>
    </w:rPr>
  </w:style>
  <w:style w:type="paragraph" w:styleId="Testocommento">
    <w:name w:val="annotation text"/>
    <w:basedOn w:val="Normale"/>
    <w:semiHidden/>
    <w:rsid w:val="004B6B0D"/>
  </w:style>
  <w:style w:type="paragraph" w:styleId="Soggettocommento">
    <w:name w:val="annotation subject"/>
    <w:basedOn w:val="Testocommento"/>
    <w:next w:val="Testocommento"/>
    <w:semiHidden/>
    <w:rsid w:val="004B6B0D"/>
    <w:rPr>
      <w:b/>
      <w:bCs/>
    </w:rPr>
  </w:style>
  <w:style w:type="paragraph" w:customStyle="1" w:styleId="Paragrafoelenco1">
    <w:name w:val="Paragrafo elenco1"/>
    <w:basedOn w:val="Normale"/>
    <w:rsid w:val="00287612"/>
    <w:pPr>
      <w:ind w:left="720"/>
      <w:contextualSpacing/>
    </w:pPr>
    <w:rPr>
      <w:rFonts w:ascii="Cambria" w:hAnsi="Cambria"/>
      <w:sz w:val="24"/>
      <w:szCs w:val="24"/>
      <w:lang w:eastAsia="en-US"/>
    </w:rPr>
  </w:style>
  <w:style w:type="character" w:customStyle="1" w:styleId="IntestazioneCarattere">
    <w:name w:val="Intestazione Carattere"/>
    <w:link w:val="Intestazione"/>
    <w:uiPriority w:val="99"/>
    <w:rsid w:val="00CF012C"/>
  </w:style>
  <w:style w:type="character" w:customStyle="1" w:styleId="PidipaginaCarattere">
    <w:name w:val="Piè di pagina Carattere"/>
    <w:link w:val="Pidipagina"/>
    <w:uiPriority w:val="99"/>
    <w:rsid w:val="00CF012C"/>
  </w:style>
  <w:style w:type="character" w:styleId="Collegamentoipertestuale">
    <w:name w:val="Hyperlink"/>
    <w:uiPriority w:val="99"/>
    <w:unhideWhenUsed/>
    <w:rsid w:val="007F76E5"/>
    <w:rPr>
      <w:color w:val="0000FF"/>
      <w:u w:val="single"/>
    </w:rPr>
  </w:style>
  <w:style w:type="character" w:styleId="Collegamentovisitato">
    <w:name w:val="FollowedHyperlink"/>
    <w:uiPriority w:val="99"/>
    <w:semiHidden/>
    <w:unhideWhenUsed/>
    <w:rsid w:val="007F76E5"/>
    <w:rPr>
      <w:color w:val="800080"/>
      <w:u w:val="single"/>
    </w:rPr>
  </w:style>
  <w:style w:type="paragraph" w:customStyle="1" w:styleId="Sfondoacolori-Colore11">
    <w:name w:val="Sfondo a colori - Colore 11"/>
    <w:hidden/>
    <w:uiPriority w:val="99"/>
    <w:semiHidden/>
    <w:rsid w:val="001D63C7"/>
  </w:style>
  <w:style w:type="table" w:styleId="Grigliatabella">
    <w:name w:val="Table Grid"/>
    <w:basedOn w:val="Tabellanormale"/>
    <w:uiPriority w:val="59"/>
    <w:rsid w:val="0025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2">
    <w:name w:val="articolo 2"/>
    <w:basedOn w:val="Normale"/>
    <w:next w:val="Titolo2"/>
    <w:rsid w:val="00C04EC9"/>
    <w:pPr>
      <w:spacing w:line="360" w:lineRule="atLeast"/>
      <w:jc w:val="both"/>
    </w:pPr>
    <w:rPr>
      <w:sz w:val="24"/>
    </w:rPr>
  </w:style>
  <w:style w:type="character" w:customStyle="1" w:styleId="CorpodeltestoCarattere">
    <w:name w:val="Corpo del testo Carattere"/>
    <w:link w:val="Corpodeltesto"/>
    <w:rsid w:val="00704FB1"/>
    <w:rPr>
      <w:sz w:val="24"/>
    </w:rPr>
  </w:style>
  <w:style w:type="character" w:customStyle="1" w:styleId="apple-style-span">
    <w:name w:val="apple-style-span"/>
    <w:basedOn w:val="Carpredefinitoparagrafo"/>
    <w:rsid w:val="00B2221A"/>
  </w:style>
  <w:style w:type="character" w:customStyle="1" w:styleId="apple-converted-space">
    <w:name w:val="apple-converted-space"/>
    <w:basedOn w:val="Carpredefinitoparagrafo"/>
    <w:rsid w:val="00FB201A"/>
  </w:style>
  <w:style w:type="character" w:styleId="Menzionenonrisolta">
    <w:name w:val="Unresolved Mention"/>
    <w:uiPriority w:val="99"/>
    <w:semiHidden/>
    <w:unhideWhenUsed/>
    <w:rsid w:val="00C95F83"/>
    <w:rPr>
      <w:color w:val="808080"/>
      <w:shd w:val="clear" w:color="auto" w:fill="E6E6E6"/>
    </w:rPr>
  </w:style>
  <w:style w:type="character" w:styleId="Enfasigrassetto">
    <w:name w:val="Strong"/>
    <w:uiPriority w:val="22"/>
    <w:qFormat/>
    <w:rsid w:val="0057629D"/>
    <w:rPr>
      <w:b/>
      <w:bCs/>
    </w:rPr>
  </w:style>
  <w:style w:type="table" w:customStyle="1" w:styleId="TableNormal">
    <w:name w:val="Table Normal"/>
    <w:uiPriority w:val="2"/>
    <w:semiHidden/>
    <w:unhideWhenUsed/>
    <w:qFormat/>
    <w:rsid w:val="00070C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70C77"/>
    <w:pPr>
      <w:widowControl w:val="0"/>
      <w:autoSpaceDE w:val="0"/>
      <w:autoSpaceDN w:val="0"/>
      <w:spacing w:before="71"/>
      <w:jc w:val="center"/>
    </w:pPr>
    <w:rPr>
      <w:sz w:val="22"/>
      <w:szCs w:val="22"/>
      <w:lang w:bidi="it-IT"/>
    </w:rPr>
  </w:style>
  <w:style w:type="paragraph" w:styleId="Corpotesto">
    <w:name w:val="Body Text"/>
    <w:basedOn w:val="Normale"/>
    <w:link w:val="CorpotestoCarattere"/>
    <w:unhideWhenUsed/>
    <w:rsid w:val="0085482B"/>
    <w:pPr>
      <w:spacing w:after="120"/>
    </w:pPr>
  </w:style>
  <w:style w:type="character" w:customStyle="1" w:styleId="CorpotestoCarattere">
    <w:name w:val="Corpo testo Carattere"/>
    <w:basedOn w:val="Carpredefinitoparagrafo"/>
    <w:link w:val="Corpotesto"/>
    <w:rsid w:val="0085482B"/>
  </w:style>
  <w:style w:type="paragraph" w:styleId="Revisione">
    <w:name w:val="Revision"/>
    <w:hidden/>
    <w:uiPriority w:val="99"/>
    <w:semiHidden/>
    <w:rsid w:val="00D2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987">
      <w:bodyDiv w:val="1"/>
      <w:marLeft w:val="0"/>
      <w:marRight w:val="0"/>
      <w:marTop w:val="0"/>
      <w:marBottom w:val="0"/>
      <w:divBdr>
        <w:top w:val="none" w:sz="0" w:space="0" w:color="auto"/>
        <w:left w:val="none" w:sz="0" w:space="0" w:color="auto"/>
        <w:bottom w:val="none" w:sz="0" w:space="0" w:color="auto"/>
        <w:right w:val="none" w:sz="0" w:space="0" w:color="auto"/>
      </w:divBdr>
      <w:divsChild>
        <w:div w:id="1268738059">
          <w:marLeft w:val="0"/>
          <w:marRight w:val="0"/>
          <w:marTop w:val="0"/>
          <w:marBottom w:val="0"/>
          <w:divBdr>
            <w:top w:val="none" w:sz="0" w:space="0" w:color="auto"/>
            <w:left w:val="none" w:sz="0" w:space="0" w:color="auto"/>
            <w:bottom w:val="none" w:sz="0" w:space="0" w:color="auto"/>
            <w:right w:val="none" w:sz="0" w:space="0" w:color="auto"/>
          </w:divBdr>
        </w:div>
      </w:divsChild>
    </w:div>
    <w:div w:id="955870506">
      <w:bodyDiv w:val="1"/>
      <w:marLeft w:val="0"/>
      <w:marRight w:val="0"/>
      <w:marTop w:val="0"/>
      <w:marBottom w:val="0"/>
      <w:divBdr>
        <w:top w:val="none" w:sz="0" w:space="0" w:color="auto"/>
        <w:left w:val="none" w:sz="0" w:space="0" w:color="auto"/>
        <w:bottom w:val="none" w:sz="0" w:space="0" w:color="auto"/>
        <w:right w:val="none" w:sz="0" w:space="0" w:color="auto"/>
      </w:divBdr>
    </w:div>
    <w:div w:id="1081370615">
      <w:bodyDiv w:val="1"/>
      <w:marLeft w:val="0"/>
      <w:marRight w:val="0"/>
      <w:marTop w:val="0"/>
      <w:marBottom w:val="0"/>
      <w:divBdr>
        <w:top w:val="none" w:sz="0" w:space="0" w:color="auto"/>
        <w:left w:val="none" w:sz="0" w:space="0" w:color="auto"/>
        <w:bottom w:val="none" w:sz="0" w:space="0" w:color="auto"/>
        <w:right w:val="none" w:sz="0" w:space="0" w:color="auto"/>
      </w:divBdr>
      <w:divsChild>
        <w:div w:id="1274365201">
          <w:marLeft w:val="0"/>
          <w:marRight w:val="0"/>
          <w:marTop w:val="0"/>
          <w:marBottom w:val="0"/>
          <w:divBdr>
            <w:top w:val="none" w:sz="0" w:space="0" w:color="auto"/>
            <w:left w:val="none" w:sz="0" w:space="0" w:color="auto"/>
            <w:bottom w:val="none" w:sz="0" w:space="0" w:color="auto"/>
            <w:right w:val="none" w:sz="0" w:space="0" w:color="auto"/>
          </w:divBdr>
          <w:divsChild>
            <w:div w:id="15220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eveconvenzioni.it"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viamichelin.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47F1-E3F0-4F02-A20F-01BEFE0A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2469</Words>
  <Characters>14079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lpstr>
    </vt:vector>
  </TitlesOfParts>
  <Company>.</Company>
  <LinksUpToDate>false</LinksUpToDate>
  <CharactersWithSpaces>16515</CharactersWithSpaces>
  <SharedDoc>false</SharedDoc>
  <HLinks>
    <vt:vector size="12" baseType="variant">
      <vt:variant>
        <vt:i4>7929953</vt:i4>
      </vt:variant>
      <vt:variant>
        <vt:i4>72</vt:i4>
      </vt:variant>
      <vt:variant>
        <vt:i4>0</vt:i4>
      </vt:variant>
      <vt:variant>
        <vt:i4>5</vt:i4>
      </vt:variant>
      <vt:variant>
        <vt:lpwstr>http://www.viamichelin.it/</vt:lpwstr>
      </vt:variant>
      <vt:variant>
        <vt:lpwstr/>
      </vt:variant>
      <vt:variant>
        <vt:i4>1966101</vt:i4>
      </vt:variant>
      <vt:variant>
        <vt:i4>66</vt:i4>
      </vt:variant>
      <vt:variant>
        <vt:i4>0</vt:i4>
      </vt:variant>
      <vt:variant>
        <vt:i4>5</vt:i4>
      </vt:variant>
      <vt:variant>
        <vt:lpwstr>http://www.coreveconvenzioni.it/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d.salvi</dc:creator>
  <cp:keywords> </cp:keywords>
  <cp:lastModifiedBy>Daniele Salvi</cp:lastModifiedBy>
  <cp:revision>5</cp:revision>
  <cp:lastPrinted>2018-03-07T11:15:00Z</cp:lastPrinted>
  <dcterms:created xsi:type="dcterms:W3CDTF">2026-06-16T15:24:00Z</dcterms:created>
  <dcterms:modified xsi:type="dcterms:W3CDTF">2026-06-16T15:56:00Z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UFAA74umbxbhXhBgG1U6XeXWQ4ahv58lEAjabgIk3dJiPiPvS1sUxotdtu+kEAuuBCKNpw2TyP/aOlYI_x000d_
UYGLU8oFp3CjhYeuE4HqeDifXKG7hGfGzvXX8Uny+5EgVmimJ4pk4HerWcR88bmeEHIxpq2uVKyR_x000d_
YMsPBZvXuM9SdV+Iq69OQI5G4xK1XY32KfG5EvqrpsgljQARXE0hmSl5JNM0IlBeu7Uq5fKlTXtK_x000d_
nBQM7Xo9f3vjI5v/9</vt:lpwstr>
  </property>
  <property fmtid="{D5CDD505-2E9C-101B-9397-08002B2CF9AE}" pid="3" name="RESPONSE_SENDER_NAME">
    <vt:lpwstr>gAAAdya76B99d4hLGUR1rQ+8TxTv0GGEPdix</vt:lpwstr>
  </property>
  <property fmtid="{D5CDD505-2E9C-101B-9397-08002B2CF9AE}" pid="4" name="EMAIL_OWNER_ADDRESS">
    <vt:lpwstr>sAAAUYtyAkeNWR79zDh33gVfWpRw57e+4fCQvNqScx608Sg=</vt:lpwstr>
  </property>
  <property fmtid="{D5CDD505-2E9C-101B-9397-08002B2CF9AE}" pid="5" name="MAIL_MSG_ID2">
    <vt:lpwstr>qRTzeTywRs1LlWsK/xeBAj+k1OmSpLezL+pf/kgOKiKh8b/GA0/6/Te1G1a_x000d_
gwT9h9uYrMgtOo+mRx0/Ymts260=</vt:lpwstr>
  </property>
</Properties>
</file>